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2FEE" w14:textId="1C2DFCED" w:rsidR="00FD38AC" w:rsidRPr="00462F00" w:rsidRDefault="00FD38AC" w:rsidP="00801CA2">
      <w:pPr>
        <w:spacing w:before="360"/>
        <w:jc w:val="center"/>
        <w:rPr>
          <w:rFonts w:ascii="Tahoma" w:hAnsi="Tahoma" w:cs="Tahoma"/>
          <w:b/>
          <w:szCs w:val="22"/>
        </w:rPr>
      </w:pPr>
      <w:r w:rsidRPr="00462F00">
        <w:rPr>
          <w:rFonts w:ascii="Tahoma" w:hAnsi="Tahoma" w:cs="Tahoma"/>
          <w:b/>
          <w:szCs w:val="22"/>
        </w:rPr>
        <w:t>JOB DESCRIPTION</w:t>
      </w:r>
    </w:p>
    <w:p w14:paraId="764C8D8E" w14:textId="77777777" w:rsidR="00FD38AC" w:rsidRPr="00462F00" w:rsidRDefault="00FD38AC" w:rsidP="00FD38AC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FD38AC" w:rsidRPr="00462F00" w14:paraId="1F969DD2" w14:textId="77777777" w:rsidTr="00097B24">
        <w:trPr>
          <w:cantSplit/>
          <w:trHeight w:val="340"/>
        </w:trPr>
        <w:tc>
          <w:tcPr>
            <w:tcW w:w="2943" w:type="dxa"/>
            <w:vAlign w:val="center"/>
          </w:tcPr>
          <w:p w14:paraId="71DF8774" w14:textId="77777777" w:rsidR="00FD38AC" w:rsidRPr="00462F00" w:rsidRDefault="00FD38AC" w:rsidP="00B920D3">
            <w:pPr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Cs w:val="22"/>
              </w:rPr>
              <w:t>Position Title</w:t>
            </w:r>
          </w:p>
        </w:tc>
        <w:tc>
          <w:tcPr>
            <w:tcW w:w="6663" w:type="dxa"/>
            <w:vAlign w:val="center"/>
          </w:tcPr>
          <w:p w14:paraId="275C6B8C" w14:textId="3A0268B3" w:rsidR="00FD38AC" w:rsidRPr="00462F00" w:rsidRDefault="00CB53FC" w:rsidP="00B920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Youth Work Tutor</w:t>
            </w:r>
          </w:p>
        </w:tc>
      </w:tr>
      <w:tr w:rsidR="00FD38AC" w:rsidRPr="00462F00" w14:paraId="6E001AF6" w14:textId="77777777" w:rsidTr="00097B24">
        <w:trPr>
          <w:cantSplit/>
          <w:trHeight w:val="340"/>
        </w:trPr>
        <w:tc>
          <w:tcPr>
            <w:tcW w:w="2943" w:type="dxa"/>
            <w:vAlign w:val="center"/>
          </w:tcPr>
          <w:p w14:paraId="70315176" w14:textId="77777777" w:rsidR="00FD38AC" w:rsidRPr="00462F00" w:rsidRDefault="00FD38AC" w:rsidP="00B920D3">
            <w:pPr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Cs w:val="22"/>
              </w:rPr>
              <w:t>Group/Business Unit</w:t>
            </w:r>
          </w:p>
        </w:tc>
        <w:tc>
          <w:tcPr>
            <w:tcW w:w="6663" w:type="dxa"/>
            <w:vAlign w:val="center"/>
          </w:tcPr>
          <w:p w14:paraId="2F0F0358" w14:textId="4D1163C4" w:rsidR="00FD38AC" w:rsidRPr="00462F00" w:rsidRDefault="00FD38AC" w:rsidP="00B920D3">
            <w:pPr>
              <w:rPr>
                <w:rFonts w:ascii="Tahoma" w:hAnsi="Tahoma" w:cs="Tahoma"/>
                <w:i/>
                <w:color w:val="0000FF"/>
              </w:rPr>
            </w:pPr>
            <w:r w:rsidRPr="00462F00">
              <w:rPr>
                <w:rFonts w:ascii="Tahoma" w:hAnsi="Tahoma" w:cs="Tahoma"/>
                <w:i/>
                <w:color w:val="0000FF"/>
                <w:szCs w:val="22"/>
              </w:rPr>
              <w:t>Health and Wellbeing</w:t>
            </w:r>
            <w:r w:rsidR="004C2CC8" w:rsidRPr="00462F00">
              <w:rPr>
                <w:rFonts w:ascii="Tahoma" w:hAnsi="Tahoma" w:cs="Tahoma"/>
                <w:i/>
                <w:color w:val="0000FF"/>
                <w:szCs w:val="22"/>
              </w:rPr>
              <w:t xml:space="preserve"> </w:t>
            </w:r>
            <w:r w:rsidR="000F58FF" w:rsidRPr="00462F00">
              <w:rPr>
                <w:rFonts w:ascii="Tahoma" w:hAnsi="Tahoma" w:cs="Tahoma"/>
                <w:i/>
                <w:color w:val="0000FF"/>
                <w:szCs w:val="22"/>
              </w:rPr>
              <w:t xml:space="preserve">/ </w:t>
            </w:r>
            <w:r w:rsidR="00181B65" w:rsidRPr="00462F00">
              <w:rPr>
                <w:rFonts w:ascii="Tahoma" w:hAnsi="Tahoma" w:cs="Tahoma"/>
                <w:i/>
                <w:color w:val="0000FF"/>
                <w:szCs w:val="22"/>
              </w:rPr>
              <w:t>H</w:t>
            </w:r>
            <w:r w:rsidR="007C04DF" w:rsidRPr="00462F00">
              <w:rPr>
                <w:rFonts w:ascii="Tahoma" w:hAnsi="Tahoma" w:cs="Tahoma"/>
                <w:i/>
                <w:color w:val="0000FF"/>
                <w:szCs w:val="22"/>
              </w:rPr>
              <w:t xml:space="preserve">auora </w:t>
            </w:r>
          </w:p>
        </w:tc>
      </w:tr>
      <w:tr w:rsidR="00FD38AC" w:rsidRPr="00462F00" w14:paraId="532C27D4" w14:textId="77777777" w:rsidTr="00097B24">
        <w:trPr>
          <w:cantSplit/>
          <w:trHeight w:val="340"/>
        </w:trPr>
        <w:tc>
          <w:tcPr>
            <w:tcW w:w="2943" w:type="dxa"/>
            <w:vAlign w:val="center"/>
          </w:tcPr>
          <w:p w14:paraId="151740F6" w14:textId="77777777" w:rsidR="00FD38AC" w:rsidRPr="00462F00" w:rsidRDefault="00FD38AC" w:rsidP="00B920D3">
            <w:pPr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Cs w:val="22"/>
              </w:rPr>
              <w:t>Location</w:t>
            </w:r>
          </w:p>
        </w:tc>
        <w:tc>
          <w:tcPr>
            <w:tcW w:w="6663" w:type="dxa"/>
            <w:vAlign w:val="center"/>
          </w:tcPr>
          <w:p w14:paraId="3823DEEE" w14:textId="27B9157D" w:rsidR="00FD38AC" w:rsidRPr="00462F00" w:rsidRDefault="0004293B" w:rsidP="00B920D3">
            <w:pPr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Manukau</w:t>
            </w:r>
          </w:p>
        </w:tc>
      </w:tr>
      <w:tr w:rsidR="00FD38AC" w:rsidRPr="00462F00" w14:paraId="03B6E06B" w14:textId="77777777" w:rsidTr="00097B24">
        <w:trPr>
          <w:cantSplit/>
          <w:trHeight w:val="340"/>
        </w:trPr>
        <w:tc>
          <w:tcPr>
            <w:tcW w:w="2943" w:type="dxa"/>
            <w:vAlign w:val="center"/>
          </w:tcPr>
          <w:p w14:paraId="6000C1E9" w14:textId="77777777" w:rsidR="00FD38AC" w:rsidRPr="00462F00" w:rsidRDefault="00FD38AC" w:rsidP="00B920D3">
            <w:pPr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Cs w:val="22"/>
              </w:rPr>
              <w:t>Date</w:t>
            </w:r>
          </w:p>
        </w:tc>
        <w:tc>
          <w:tcPr>
            <w:tcW w:w="6663" w:type="dxa"/>
            <w:vAlign w:val="center"/>
          </w:tcPr>
          <w:p w14:paraId="181BF5F1" w14:textId="6BD44C09" w:rsidR="00FD38AC" w:rsidRPr="00462F00" w:rsidRDefault="007C04DF" w:rsidP="00B920D3">
            <w:pPr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March 2022</w:t>
            </w:r>
          </w:p>
        </w:tc>
      </w:tr>
      <w:tr w:rsidR="00FD38AC" w:rsidRPr="00462F00" w14:paraId="25D5F4AC" w14:textId="77777777" w:rsidTr="00097B24">
        <w:trPr>
          <w:cantSplit/>
          <w:trHeight w:val="340"/>
        </w:trPr>
        <w:tc>
          <w:tcPr>
            <w:tcW w:w="2943" w:type="dxa"/>
            <w:vAlign w:val="center"/>
          </w:tcPr>
          <w:p w14:paraId="19CC0F63" w14:textId="77777777" w:rsidR="00FD38AC" w:rsidRPr="00462F00" w:rsidRDefault="00FD38AC" w:rsidP="00B920D3">
            <w:pPr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Cs w:val="22"/>
              </w:rPr>
              <w:t>Reports To</w:t>
            </w:r>
          </w:p>
        </w:tc>
        <w:tc>
          <w:tcPr>
            <w:tcW w:w="6663" w:type="dxa"/>
            <w:vAlign w:val="center"/>
          </w:tcPr>
          <w:p w14:paraId="44770A61" w14:textId="34229C30" w:rsidR="00FD38AC" w:rsidRPr="00462F00" w:rsidRDefault="00241B5E" w:rsidP="00B920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Head of Department – Health and Wellbeing</w:t>
            </w:r>
          </w:p>
        </w:tc>
      </w:tr>
      <w:tr w:rsidR="00167943" w:rsidRPr="00462F00" w14:paraId="3FE561FA" w14:textId="77777777" w:rsidTr="00097B24">
        <w:trPr>
          <w:cantSplit/>
          <w:trHeight w:val="340"/>
        </w:trPr>
        <w:tc>
          <w:tcPr>
            <w:tcW w:w="2943" w:type="dxa"/>
            <w:vAlign w:val="center"/>
          </w:tcPr>
          <w:p w14:paraId="75A89CAC" w14:textId="77777777" w:rsidR="00167943" w:rsidRPr="00462F00" w:rsidRDefault="00167943" w:rsidP="00462F00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462F00">
              <w:rPr>
                <w:rFonts w:ascii="Tahoma" w:hAnsi="Tahoma" w:cs="Tahoma"/>
                <w:b/>
                <w:bCs/>
              </w:rPr>
              <w:t>Position purpose</w:t>
            </w:r>
          </w:p>
          <w:p w14:paraId="1AC51458" w14:textId="77777777" w:rsidR="00167943" w:rsidRPr="00462F00" w:rsidRDefault="00167943" w:rsidP="00462F00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6663" w:type="dxa"/>
            <w:vAlign w:val="center"/>
          </w:tcPr>
          <w:p w14:paraId="75CF758A" w14:textId="10D1940C" w:rsidR="00167943" w:rsidRPr="00462F00" w:rsidRDefault="00167943" w:rsidP="00462F00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The key function of this position is to provide a structured learning environment within the Health and Wellbeing</w:t>
            </w:r>
            <w:r w:rsidR="0004293B" w:rsidRPr="00462F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2F00">
              <w:rPr>
                <w:rFonts w:ascii="Tahoma" w:hAnsi="Tahoma" w:cs="Tahoma"/>
                <w:sz w:val="22"/>
                <w:szCs w:val="22"/>
              </w:rPr>
              <w:t>area, providing specific skills to support adult learners in a range of unit standard based modules through effective teaching practice.</w:t>
            </w:r>
          </w:p>
          <w:p w14:paraId="15AA4352" w14:textId="32DD1436" w:rsidR="00167943" w:rsidRPr="00462F00" w:rsidRDefault="00167943" w:rsidP="00462F00">
            <w:pPr>
              <w:spacing w:before="120" w:after="12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The aim of our programmes is to encourage these students into further educational opportunities, and/or industry based employment.  </w:t>
            </w:r>
          </w:p>
        </w:tc>
      </w:tr>
    </w:tbl>
    <w:p w14:paraId="1C181E43" w14:textId="77777777" w:rsidR="00FD38AC" w:rsidRPr="00462F00" w:rsidRDefault="00FD38AC" w:rsidP="00FD38AC">
      <w:pPr>
        <w:jc w:val="center"/>
        <w:rPr>
          <w:rFonts w:ascii="Tahoma" w:hAnsi="Tahoma" w:cs="Tahoma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97B24" w:rsidRPr="00462F00" w14:paraId="2F323214" w14:textId="77777777" w:rsidTr="00097B24">
        <w:tc>
          <w:tcPr>
            <w:tcW w:w="9606" w:type="dxa"/>
            <w:shd w:val="clear" w:color="auto" w:fill="auto"/>
          </w:tcPr>
          <w:p w14:paraId="2464B998" w14:textId="77777777" w:rsidR="00097B24" w:rsidRPr="00462F00" w:rsidRDefault="00097B24" w:rsidP="0020108B">
            <w:pPr>
              <w:shd w:val="clear" w:color="auto" w:fill="FFFFFF"/>
              <w:spacing w:before="240" w:after="120"/>
              <w:ind w:left="113" w:right="113"/>
              <w:jc w:val="both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462F00">
              <w:rPr>
                <w:rFonts w:ascii="Tahoma" w:hAnsi="Tahoma" w:cs="Tahoma"/>
                <w:b/>
                <w:bCs/>
                <w:lang w:eastAsia="en-NZ"/>
              </w:rPr>
              <w:t>WHAT WE DO  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  <w:p w14:paraId="4730B10B" w14:textId="77777777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>Workforce Development Ltd helps people develop skills they need for work or future study. </w:t>
            </w:r>
          </w:p>
          <w:p w14:paraId="3204CF02" w14:textId="77777777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>Whether they want to enter the workforce, learn new skills, get back to work, or find a new career to be passionate about, Workforce Development helps them get there.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  <w:p w14:paraId="7D865BA9" w14:textId="77777777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 xml:space="preserve">We’ve been providing opportunities to learn and grow for individuals, communities, businesses and government departments for more than 25 years. </w:t>
            </w:r>
          </w:p>
          <w:p w14:paraId="26775DBA" w14:textId="77777777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>We offer a friendly, personalised and supportive service to guide students on their journey into the workforce and beyond.  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  <w:p w14:paraId="4C5381CF" w14:textId="73BB661D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>We offer a range of courses that include</w:t>
            </w:r>
            <w:r w:rsidR="00EA2D79" w:rsidRPr="00462F00">
              <w:rPr>
                <w:rFonts w:ascii="Tahoma" w:hAnsi="Tahoma" w:cs="Tahoma"/>
                <w:lang w:eastAsia="en-NZ"/>
              </w:rPr>
              <w:t>:</w:t>
            </w:r>
            <w:r w:rsidRPr="00462F00">
              <w:rPr>
                <w:rFonts w:ascii="Tahoma" w:hAnsi="Tahoma" w:cs="Tahoma"/>
                <w:lang w:eastAsia="en-NZ"/>
              </w:rPr>
              <w:t xml:space="preserve"> hospitality, foundation, youth guarantee, health and wellbeing/hauora, early childhood education and community and workplace training.  </w:t>
            </w:r>
          </w:p>
          <w:p w14:paraId="3AA7C8DA" w14:textId="77777777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>For more information visit – </w:t>
            </w:r>
            <w:hyperlink r:id="rId11" w:tgtFrame="_blank" w:history="1">
              <w:r w:rsidRPr="00462F00">
                <w:rPr>
                  <w:rFonts w:ascii="Tahoma" w:hAnsi="Tahoma" w:cs="Tahoma"/>
                  <w:color w:val="0000FF"/>
                  <w:u w:val="single"/>
                  <w:lang w:eastAsia="en-NZ"/>
                </w:rPr>
                <w:t>www.workforce.ac.nz</w:t>
              </w:r>
            </w:hyperlink>
            <w:r w:rsidRPr="00462F00">
              <w:rPr>
                <w:rFonts w:ascii="Tahoma" w:hAnsi="Tahoma" w:cs="Tahoma"/>
                <w:lang w:eastAsia="en-NZ"/>
              </w:rPr>
              <w:t>.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  <w:p w14:paraId="51D12730" w14:textId="77777777" w:rsidR="00097B24" w:rsidRPr="00462F00" w:rsidRDefault="00097B24" w:rsidP="0020108B">
            <w:pPr>
              <w:shd w:val="clear" w:color="auto" w:fill="FFFFFF"/>
              <w:spacing w:before="300" w:after="120"/>
              <w:ind w:left="113" w:right="113"/>
              <w:jc w:val="both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462F00">
              <w:rPr>
                <w:rFonts w:ascii="Tahoma" w:hAnsi="Tahoma" w:cs="Tahoma"/>
                <w:b/>
                <w:bCs/>
                <w:lang w:eastAsia="en-NZ"/>
              </w:rPr>
              <w:t>WHO WE ARE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  <w:p w14:paraId="5FD94E07" w14:textId="71DAEABF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 xml:space="preserve">We’re a privately owned training company with a </w:t>
            </w:r>
            <w:r w:rsidR="000F58FF" w:rsidRPr="00462F00">
              <w:rPr>
                <w:rFonts w:ascii="Tahoma" w:hAnsi="Tahoma" w:cs="Tahoma"/>
                <w:lang w:eastAsia="en-NZ"/>
              </w:rPr>
              <w:t xml:space="preserve">supportive </w:t>
            </w:r>
            <w:r w:rsidRPr="00462F00">
              <w:rPr>
                <w:rFonts w:ascii="Tahoma" w:hAnsi="Tahoma" w:cs="Tahoma"/>
                <w:lang w:eastAsia="en-NZ"/>
              </w:rPr>
              <w:t xml:space="preserve">approachable team dedicated to helping students develop into successful members of the workforce. </w:t>
            </w:r>
          </w:p>
          <w:p w14:paraId="2E934A78" w14:textId="77777777" w:rsidR="00097B24" w:rsidRPr="00462F00" w:rsidRDefault="00097B24" w:rsidP="0020108B">
            <w:pPr>
              <w:shd w:val="clear" w:color="auto" w:fill="FFFFFF"/>
              <w:spacing w:before="120" w:after="120"/>
              <w:ind w:left="113" w:right="113"/>
              <w:jc w:val="both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>We began as a small company in Napier and have grown into a well-regarded training organisation with campuses in Napier, Hastings and Manukau.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  <w:p w14:paraId="639CB4F5" w14:textId="77777777" w:rsidR="00097B24" w:rsidRPr="00462F00" w:rsidRDefault="00097B24" w:rsidP="0020108B">
            <w:pPr>
              <w:shd w:val="clear" w:color="auto" w:fill="FFFFFF"/>
              <w:spacing w:before="300" w:after="120"/>
              <w:ind w:left="113" w:right="113"/>
              <w:jc w:val="both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462F00">
              <w:rPr>
                <w:rFonts w:ascii="Tahoma" w:hAnsi="Tahoma" w:cs="Tahoma"/>
                <w:b/>
                <w:bCs/>
                <w:lang w:eastAsia="en-NZ"/>
              </w:rPr>
              <w:t>WHO WE HELP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  <w:p w14:paraId="0DD71344" w14:textId="77777777" w:rsidR="00097B24" w:rsidRPr="00462F00" w:rsidRDefault="00097B24" w:rsidP="0020108B">
            <w:pPr>
              <w:spacing w:before="120" w:after="120"/>
              <w:ind w:left="113" w:right="113"/>
              <w:jc w:val="both"/>
              <w:rPr>
                <w:rFonts w:ascii="Tahoma" w:hAnsi="Tahoma" w:cs="Tahoma"/>
                <w:lang w:eastAsia="en-NZ"/>
              </w:rPr>
            </w:pPr>
            <w:r w:rsidRPr="00462F00">
              <w:rPr>
                <w:rFonts w:ascii="Tahoma" w:hAnsi="Tahoma" w:cs="Tahoma"/>
                <w:lang w:eastAsia="en-NZ"/>
              </w:rPr>
              <w:t xml:space="preserve">We work with and support a wide range of New Zealanders from young people in school, school leavers, professionals, business owners and government departments. </w:t>
            </w:r>
          </w:p>
          <w:p w14:paraId="0F0ADFA3" w14:textId="77777777" w:rsidR="00097B24" w:rsidRPr="00462F00" w:rsidRDefault="00097B24" w:rsidP="0020108B">
            <w:pPr>
              <w:spacing w:before="120" w:after="240"/>
              <w:ind w:left="113" w:right="113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lang w:eastAsia="en-NZ"/>
              </w:rPr>
              <w:t>We offer a truly personalised service to foster individual growth and success.</w:t>
            </w:r>
            <w:r w:rsidRPr="00462F00">
              <w:rPr>
                <w:rFonts w:ascii="Tahoma" w:hAnsi="Tahoma" w:cs="Tahoma"/>
                <w:lang w:val="en-NZ" w:eastAsia="en-NZ"/>
              </w:rPr>
              <w:t> </w:t>
            </w:r>
          </w:p>
        </w:tc>
      </w:tr>
    </w:tbl>
    <w:p w14:paraId="37C66E06" w14:textId="77777777" w:rsidR="00097B24" w:rsidRPr="00462F00" w:rsidRDefault="00097B24" w:rsidP="00FD38AC">
      <w:pPr>
        <w:jc w:val="center"/>
        <w:rPr>
          <w:rFonts w:ascii="Tahoma" w:hAnsi="Tahoma" w:cs="Tahoma"/>
          <w:b/>
          <w:szCs w:val="22"/>
        </w:rPr>
      </w:pPr>
    </w:p>
    <w:p w14:paraId="54B71930" w14:textId="77777777" w:rsidR="00097B24" w:rsidRPr="00462F00" w:rsidRDefault="00097B24" w:rsidP="00FD38AC">
      <w:pPr>
        <w:jc w:val="center"/>
        <w:rPr>
          <w:rFonts w:ascii="Tahoma" w:hAnsi="Tahoma" w:cs="Tahoma"/>
          <w:b/>
          <w:szCs w:val="22"/>
        </w:rPr>
      </w:pPr>
    </w:p>
    <w:p w14:paraId="437B327E" w14:textId="77777777" w:rsidR="00097B24" w:rsidRPr="00462F00" w:rsidRDefault="00097B24" w:rsidP="00FD38AC">
      <w:pPr>
        <w:jc w:val="center"/>
        <w:rPr>
          <w:rFonts w:ascii="Tahoma" w:hAnsi="Tahoma" w:cs="Tahoma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C2F6F" w:rsidRPr="00462F00" w14:paraId="0DE631D5" w14:textId="77777777" w:rsidTr="002C2F6F">
        <w:trPr>
          <w:trHeight w:val="34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54CA6A" w14:textId="77777777" w:rsidR="002C2F6F" w:rsidRPr="00462F00" w:rsidRDefault="002C2F6F" w:rsidP="0020108B">
            <w:pPr>
              <w:spacing w:before="80" w:after="80"/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</w:rPr>
              <w:br w:type="page"/>
            </w:r>
            <w:r w:rsidRPr="00462F00">
              <w:rPr>
                <w:rFonts w:ascii="Tahoma" w:hAnsi="Tahoma" w:cs="Tahoma"/>
                <w:b/>
              </w:rPr>
              <w:br w:type="page"/>
              <w:t>Dimensions of the position</w:t>
            </w:r>
          </w:p>
        </w:tc>
      </w:tr>
      <w:tr w:rsidR="002C2F6F" w:rsidRPr="00462F00" w14:paraId="497C54E4" w14:textId="77777777" w:rsidTr="002C2F6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C61" w14:textId="77777777" w:rsidR="002C2F6F" w:rsidRPr="00462F00" w:rsidRDefault="002C2F6F" w:rsidP="0020108B">
            <w:pPr>
              <w:spacing w:before="120" w:after="12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 xml:space="preserve">Operating Budget:  </w:t>
            </w:r>
          </w:p>
          <w:p w14:paraId="04D4A154" w14:textId="77777777" w:rsidR="002C2F6F" w:rsidRPr="00462F00" w:rsidRDefault="002C2F6F" w:rsidP="0020108B">
            <w:pPr>
              <w:spacing w:before="120" w:after="12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 xml:space="preserve">Number of direct reports:  </w:t>
            </w:r>
          </w:p>
          <w:p w14:paraId="6C3DD00E" w14:textId="77777777" w:rsidR="002C2F6F" w:rsidRPr="00462F00" w:rsidRDefault="002C2F6F" w:rsidP="0020108B">
            <w:pPr>
              <w:spacing w:before="120" w:after="120"/>
              <w:rPr>
                <w:rFonts w:ascii="Tahoma" w:hAnsi="Tahoma" w:cs="Tahoma"/>
                <w:i/>
                <w:iCs/>
              </w:rPr>
            </w:pPr>
            <w:r w:rsidRPr="00462F00">
              <w:rPr>
                <w:rFonts w:ascii="Tahoma" w:hAnsi="Tahoma" w:cs="Tahoma"/>
              </w:rPr>
              <w:t xml:space="preserve">Number of indirect reports:  </w:t>
            </w:r>
          </w:p>
          <w:p w14:paraId="1A63A04D" w14:textId="77777777" w:rsidR="002C2F6F" w:rsidRPr="00462F00" w:rsidRDefault="002C2F6F" w:rsidP="0020108B">
            <w:pPr>
              <w:spacing w:before="120" w:after="120"/>
              <w:ind w:right="-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 xml:space="preserve">Other: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5D25" w14:textId="77777777" w:rsidR="002C2F6F" w:rsidRPr="00462F00" w:rsidRDefault="002C2F6F" w:rsidP="0020108B">
            <w:pPr>
              <w:spacing w:before="120" w:after="12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No</w:t>
            </w:r>
          </w:p>
          <w:p w14:paraId="314756F8" w14:textId="77777777" w:rsidR="002C2F6F" w:rsidRPr="00462F00" w:rsidRDefault="002C2F6F" w:rsidP="0020108B">
            <w:pPr>
              <w:spacing w:before="120" w:after="12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0</w:t>
            </w:r>
          </w:p>
          <w:p w14:paraId="18E02BC2" w14:textId="77777777" w:rsidR="002C2F6F" w:rsidRPr="00462F00" w:rsidRDefault="002C2F6F" w:rsidP="0020108B">
            <w:pPr>
              <w:spacing w:before="120" w:after="12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0</w:t>
            </w:r>
          </w:p>
          <w:p w14:paraId="6AFB65C6" w14:textId="389E1410" w:rsidR="002C2F6F" w:rsidRPr="00462F00" w:rsidRDefault="002C2F6F" w:rsidP="0020108B">
            <w:pPr>
              <w:spacing w:before="120" w:after="12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Work with other contractors as required</w:t>
            </w:r>
            <w:r w:rsidR="00A33624" w:rsidRPr="00462F00">
              <w:rPr>
                <w:rFonts w:ascii="Tahoma" w:hAnsi="Tahoma" w:cs="Tahoma"/>
              </w:rPr>
              <w:t>.</w:t>
            </w:r>
          </w:p>
        </w:tc>
      </w:tr>
    </w:tbl>
    <w:p w14:paraId="41D18153" w14:textId="77777777" w:rsidR="002C2F6F" w:rsidRPr="00462F00" w:rsidRDefault="002C2F6F" w:rsidP="002C2F6F">
      <w:pPr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C2F6F" w:rsidRPr="00462F00" w14:paraId="4CDF90DA" w14:textId="77777777" w:rsidTr="002C2F6F">
        <w:trPr>
          <w:trHeight w:val="42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D5B2678" w14:textId="77777777" w:rsidR="002C2F6F" w:rsidRPr="00462F00" w:rsidRDefault="002C2F6F" w:rsidP="0020108B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462F00">
              <w:rPr>
                <w:rFonts w:ascii="Tahoma" w:hAnsi="Tahoma" w:cs="Tahoma"/>
                <w:b/>
                <w:bCs/>
                <w:shd w:val="clear" w:color="auto" w:fill="D9D9D9"/>
              </w:rPr>
              <w:t>Important</w:t>
            </w:r>
            <w:r w:rsidRPr="00462F00">
              <w:rPr>
                <w:rFonts w:ascii="Tahoma" w:hAnsi="Tahoma" w:cs="Tahoma"/>
                <w:b/>
                <w:bCs/>
              </w:rPr>
              <w:t xml:space="preserve"> relationships</w:t>
            </w:r>
          </w:p>
        </w:tc>
      </w:tr>
      <w:tr w:rsidR="002C2F6F" w:rsidRPr="00462F00" w14:paraId="7F886F48" w14:textId="77777777" w:rsidTr="002C2F6F">
        <w:trPr>
          <w:trHeight w:val="49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CB12" w14:textId="77777777" w:rsidR="002C2F6F" w:rsidRPr="00462F00" w:rsidRDefault="002C2F6F" w:rsidP="0020108B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</w:rPr>
              <w:t>Internal</w:t>
            </w:r>
          </w:p>
          <w:p w14:paraId="13AF3D25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Students and Whanau</w:t>
            </w:r>
          </w:p>
          <w:p w14:paraId="44C9727B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WDL Kaumātua and Kuia</w:t>
            </w:r>
          </w:p>
          <w:p w14:paraId="7F39C1CE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Managing Director (MD)</w:t>
            </w:r>
          </w:p>
          <w:p w14:paraId="65CCF5F8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General Manager (GM)</w:t>
            </w:r>
          </w:p>
          <w:p w14:paraId="030507EF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Executive Leadership Team (ELT)</w:t>
            </w:r>
          </w:p>
          <w:p w14:paraId="730E1152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 xml:space="preserve">Heads of Department (HoD) </w:t>
            </w:r>
          </w:p>
          <w:p w14:paraId="7DBB6B27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Tutorial staff</w:t>
            </w:r>
          </w:p>
          <w:p w14:paraId="1A0AAB62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Quality Unit</w:t>
            </w:r>
          </w:p>
          <w:p w14:paraId="265D9DF4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Student Experience Unit</w:t>
            </w:r>
          </w:p>
          <w:p w14:paraId="70815AD3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Human Resources Unit</w:t>
            </w:r>
          </w:p>
          <w:p w14:paraId="2D8651E8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Finance Unit</w:t>
            </w:r>
          </w:p>
          <w:p w14:paraId="1500F17F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Research staff</w:t>
            </w:r>
          </w:p>
          <w:p w14:paraId="603D6229" w14:textId="77777777" w:rsidR="002C2F6F" w:rsidRPr="00462F00" w:rsidRDefault="002C2F6F" w:rsidP="002C2F6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Other staff as required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B49C" w14:textId="77777777" w:rsidR="002C2F6F" w:rsidRPr="00462F00" w:rsidRDefault="002C2F6F" w:rsidP="0020108B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</w:rPr>
              <w:t>External</w:t>
            </w:r>
          </w:p>
          <w:p w14:paraId="5B7D4428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WDL Academic Board</w:t>
            </w:r>
          </w:p>
          <w:p w14:paraId="467C85DC" w14:textId="37087BAC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Prospective students</w:t>
            </w:r>
          </w:p>
          <w:p w14:paraId="322823D0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Government departments i.e. MOE, TEC, NZQA, MSD, Police, Career NZ etc</w:t>
            </w:r>
          </w:p>
          <w:p w14:paraId="48F2A2B3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Other education providers (schools, PTE)</w:t>
            </w:r>
          </w:p>
          <w:p w14:paraId="1F589973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Student placement organisations</w:t>
            </w:r>
          </w:p>
          <w:p w14:paraId="2503A440" w14:textId="2C6F002A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Industry Training Organisations</w:t>
            </w:r>
          </w:p>
          <w:p w14:paraId="3966033B" w14:textId="788979C5" w:rsidR="00EA2D79" w:rsidRPr="00462F00" w:rsidRDefault="00EA2D79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Pasifika Community Organisations</w:t>
            </w:r>
          </w:p>
          <w:p w14:paraId="17C0EC11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Kaumātua and Kuia</w:t>
            </w:r>
          </w:p>
          <w:p w14:paraId="5F2D0038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Marae</w:t>
            </w:r>
          </w:p>
          <w:p w14:paraId="5C6E5F73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Iwi</w:t>
            </w:r>
          </w:p>
          <w:p w14:paraId="1150A954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Whanau</w:t>
            </w:r>
          </w:p>
          <w:p w14:paraId="5E7CBA3B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Support Agencies</w:t>
            </w:r>
          </w:p>
          <w:p w14:paraId="7201448B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</w:rPr>
              <w:t>Social Services</w:t>
            </w:r>
          </w:p>
          <w:p w14:paraId="2964150D" w14:textId="77777777" w:rsidR="002C2F6F" w:rsidRPr="00462F00" w:rsidRDefault="002C2F6F" w:rsidP="002C2F6F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="Tahoma" w:hAnsi="Tahoma" w:cs="Tahoma"/>
                <w:b/>
                <w:bCs/>
              </w:rPr>
            </w:pPr>
            <w:r w:rsidRPr="00462F00">
              <w:rPr>
                <w:rFonts w:ascii="Tahoma" w:hAnsi="Tahoma" w:cs="Tahoma"/>
              </w:rPr>
              <w:t>Trusts</w:t>
            </w:r>
          </w:p>
        </w:tc>
      </w:tr>
    </w:tbl>
    <w:p w14:paraId="53AA8D7A" w14:textId="77777777" w:rsidR="00CC4F1D" w:rsidRPr="00462F00" w:rsidRDefault="00CC4F1D" w:rsidP="000B766C">
      <w:pPr>
        <w:spacing w:after="120"/>
        <w:jc w:val="both"/>
        <w:rPr>
          <w:rFonts w:ascii="Tahoma" w:hAnsi="Tahoma" w:cs="Tahoma"/>
          <w:b/>
          <w:szCs w:val="22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268"/>
        <w:gridCol w:w="7338"/>
      </w:tblGrid>
      <w:tr w:rsidR="00FD38AC" w:rsidRPr="00462F00" w14:paraId="109585EE" w14:textId="77777777" w:rsidTr="00CA328E">
        <w:trPr>
          <w:trHeight w:val="419"/>
        </w:trPr>
        <w:tc>
          <w:tcPr>
            <w:tcW w:w="2268" w:type="dxa"/>
            <w:shd w:val="clear" w:color="auto" w:fill="E6E6E6"/>
            <w:vAlign w:val="center"/>
          </w:tcPr>
          <w:p w14:paraId="1E91021F" w14:textId="77777777" w:rsidR="00FD38AC" w:rsidRPr="00462F00" w:rsidRDefault="00FD38AC" w:rsidP="000B76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Cs w:val="22"/>
              </w:rPr>
              <w:t>Key areas</w:t>
            </w:r>
          </w:p>
        </w:tc>
        <w:tc>
          <w:tcPr>
            <w:tcW w:w="7338" w:type="dxa"/>
            <w:shd w:val="clear" w:color="auto" w:fill="E6E6E6"/>
            <w:vAlign w:val="center"/>
          </w:tcPr>
          <w:p w14:paraId="3C0B179C" w14:textId="77777777" w:rsidR="00FD38AC" w:rsidRPr="00462F00" w:rsidRDefault="00FD38AC" w:rsidP="000B76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Cs w:val="22"/>
              </w:rPr>
              <w:t>Key deliverables/outcomes</w:t>
            </w:r>
          </w:p>
        </w:tc>
      </w:tr>
      <w:tr w:rsidR="00FD38AC" w:rsidRPr="00462F00" w14:paraId="71E7B016" w14:textId="77777777" w:rsidTr="00CA328E">
        <w:trPr>
          <w:trHeight w:val="1152"/>
        </w:trPr>
        <w:tc>
          <w:tcPr>
            <w:tcW w:w="2268" w:type="dxa"/>
          </w:tcPr>
          <w:p w14:paraId="533FAF29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Operations</w:t>
            </w:r>
          </w:p>
          <w:p w14:paraId="4D2F9E79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</w:p>
          <w:p w14:paraId="36DF54FC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</w:p>
          <w:p w14:paraId="30CC16E6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</w:p>
          <w:p w14:paraId="209736BF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7338" w:type="dxa"/>
          </w:tcPr>
          <w:p w14:paraId="641BF1E9" w14:textId="0E727713" w:rsidR="00FD38AC" w:rsidRPr="00462F00" w:rsidRDefault="00FD38AC" w:rsidP="00EB2248">
            <w:pPr>
              <w:pStyle w:val="Tablebullets"/>
              <w:numPr>
                <w:ilvl w:val="0"/>
                <w:numId w:val="21"/>
              </w:numPr>
              <w:spacing w:before="60" w:line="240" w:lineRule="auto"/>
              <w:ind w:left="414" w:hanging="357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Delivering and assessing a range of unit standards from the National Qualifications framework</w:t>
            </w:r>
            <w:r w:rsidR="00C24097" w:rsidRPr="00462F00">
              <w:rPr>
                <w:rFonts w:ascii="Tahoma" w:hAnsi="Tahoma" w:cs="Tahoma"/>
                <w:sz w:val="22"/>
                <w:szCs w:val="22"/>
              </w:rPr>
              <w:t xml:space="preserve"> (face</w:t>
            </w:r>
            <w:r w:rsidR="009F033F" w:rsidRPr="00462F00">
              <w:rPr>
                <w:rFonts w:ascii="Tahoma" w:hAnsi="Tahoma" w:cs="Tahoma"/>
                <w:sz w:val="22"/>
                <w:szCs w:val="22"/>
              </w:rPr>
              <w:t>-</w:t>
            </w:r>
            <w:r w:rsidR="00C24097" w:rsidRPr="00462F00">
              <w:rPr>
                <w:rFonts w:ascii="Tahoma" w:hAnsi="Tahoma" w:cs="Tahoma"/>
                <w:sz w:val="22"/>
                <w:szCs w:val="22"/>
              </w:rPr>
              <w:t>to</w:t>
            </w:r>
            <w:r w:rsidR="009F033F" w:rsidRPr="00462F00">
              <w:rPr>
                <w:rFonts w:ascii="Tahoma" w:hAnsi="Tahoma" w:cs="Tahoma"/>
                <w:sz w:val="22"/>
                <w:szCs w:val="22"/>
              </w:rPr>
              <w:t>-</w:t>
            </w:r>
            <w:r w:rsidR="00C24097" w:rsidRPr="00462F00">
              <w:rPr>
                <w:rFonts w:ascii="Tahoma" w:hAnsi="Tahoma" w:cs="Tahoma"/>
                <w:sz w:val="22"/>
                <w:szCs w:val="22"/>
              </w:rPr>
              <w:t>face and tutor led online)</w:t>
            </w:r>
          </w:p>
          <w:p w14:paraId="1F1C5E26" w14:textId="77777777" w:rsidR="00FD38AC" w:rsidRPr="00462F00" w:rsidRDefault="00FD38AC" w:rsidP="00EB2248">
            <w:pPr>
              <w:pStyle w:val="Tablebullets"/>
              <w:numPr>
                <w:ilvl w:val="0"/>
                <w:numId w:val="21"/>
              </w:numPr>
              <w:spacing w:before="60" w:line="240" w:lineRule="auto"/>
              <w:ind w:left="414" w:hanging="357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Delivery within other programmes as required</w:t>
            </w:r>
          </w:p>
          <w:p w14:paraId="1E549DDD" w14:textId="237480E2" w:rsidR="00FD38AC" w:rsidRPr="00462F00" w:rsidRDefault="00FD38AC" w:rsidP="00EB2248">
            <w:pPr>
              <w:pStyle w:val="Tablebullets"/>
              <w:numPr>
                <w:ilvl w:val="0"/>
                <w:numId w:val="21"/>
              </w:numPr>
              <w:spacing w:before="60" w:line="240" w:lineRule="auto"/>
              <w:ind w:left="414" w:hanging="357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Creating, monitoring and reviewing individual pathways plans with each student</w:t>
            </w:r>
            <w:r w:rsidR="00833995" w:rsidRPr="00462F0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C789B9" w14:textId="592D75D7" w:rsidR="00833995" w:rsidRPr="00462F00" w:rsidRDefault="00504468" w:rsidP="00EB2248">
            <w:pPr>
              <w:pStyle w:val="Tablebullets"/>
              <w:numPr>
                <w:ilvl w:val="0"/>
                <w:numId w:val="21"/>
              </w:numPr>
              <w:spacing w:before="60" w:line="240" w:lineRule="auto"/>
              <w:ind w:left="414" w:hanging="357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Build networks to assist with practicum opportunities </w:t>
            </w:r>
          </w:p>
          <w:p w14:paraId="2F38FAC2" w14:textId="53EC9972" w:rsidR="00FD38AC" w:rsidRPr="00462F00" w:rsidRDefault="00FD38AC" w:rsidP="00EB2248">
            <w:pPr>
              <w:pStyle w:val="Tablebullets"/>
              <w:numPr>
                <w:ilvl w:val="0"/>
                <w:numId w:val="21"/>
              </w:numPr>
              <w:spacing w:before="60" w:line="240" w:lineRule="auto"/>
              <w:ind w:left="414" w:hanging="357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Develop relevant module resources</w:t>
            </w:r>
          </w:p>
          <w:p w14:paraId="37F8A54A" w14:textId="77777777" w:rsidR="00FD38AC" w:rsidRPr="00462F00" w:rsidRDefault="00FD38AC" w:rsidP="00EB2248">
            <w:pPr>
              <w:pStyle w:val="Tablebullets"/>
              <w:numPr>
                <w:ilvl w:val="0"/>
                <w:numId w:val="21"/>
              </w:numPr>
              <w:spacing w:before="60" w:line="240" w:lineRule="auto"/>
              <w:ind w:left="414" w:hanging="357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Coordinating weekly timetables</w:t>
            </w:r>
          </w:p>
          <w:p w14:paraId="58E9E64B" w14:textId="77777777" w:rsidR="00FD38AC" w:rsidRPr="00462F00" w:rsidRDefault="00FD38AC" w:rsidP="00EB2248">
            <w:pPr>
              <w:pStyle w:val="Tablebullets"/>
              <w:numPr>
                <w:ilvl w:val="0"/>
                <w:numId w:val="21"/>
              </w:numPr>
              <w:spacing w:before="60" w:line="240" w:lineRule="auto"/>
              <w:ind w:left="414" w:hanging="357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lastRenderedPageBreak/>
              <w:t>Involvement in a range of activities including:</w:t>
            </w:r>
          </w:p>
          <w:p w14:paraId="20349FFE" w14:textId="77777777" w:rsidR="00FD38AC" w:rsidRPr="00462F00" w:rsidRDefault="00FD38AC" w:rsidP="000B766C">
            <w:pPr>
              <w:pStyle w:val="Tablebullets"/>
              <w:numPr>
                <w:ilvl w:val="1"/>
                <w:numId w:val="21"/>
              </w:numPr>
              <w:spacing w:before="6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Unit standard assessment writing and/or updating</w:t>
            </w:r>
          </w:p>
          <w:p w14:paraId="1DEA9776" w14:textId="77777777" w:rsidR="00FD38AC" w:rsidRPr="00462F00" w:rsidRDefault="00FD38AC" w:rsidP="000B766C">
            <w:pPr>
              <w:pStyle w:val="Tablebullets"/>
              <w:numPr>
                <w:ilvl w:val="1"/>
                <w:numId w:val="21"/>
              </w:numPr>
              <w:spacing w:before="6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Internal moderation</w:t>
            </w:r>
          </w:p>
          <w:p w14:paraId="14C1BA92" w14:textId="352651CB" w:rsidR="00FD38AC" w:rsidRPr="00462F00" w:rsidRDefault="00FD38AC" w:rsidP="000B766C">
            <w:pPr>
              <w:pStyle w:val="Tablebullets"/>
              <w:numPr>
                <w:ilvl w:val="1"/>
                <w:numId w:val="21"/>
              </w:numPr>
              <w:spacing w:before="6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Development of new programmes</w:t>
            </w:r>
          </w:p>
          <w:p w14:paraId="671F2CBB" w14:textId="77777777" w:rsidR="00FD38AC" w:rsidRPr="00462F00" w:rsidRDefault="00FD38AC" w:rsidP="000B766C">
            <w:pPr>
              <w:pStyle w:val="Tablebullets"/>
              <w:numPr>
                <w:ilvl w:val="1"/>
                <w:numId w:val="21"/>
              </w:numPr>
              <w:spacing w:before="6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Projects to enhance teaching</w:t>
            </w:r>
          </w:p>
          <w:p w14:paraId="306A1D02" w14:textId="52ED8469" w:rsidR="00FD38AC" w:rsidRPr="00064A86" w:rsidRDefault="00FD38AC" w:rsidP="00064A86">
            <w:pPr>
              <w:pStyle w:val="Tablebullets"/>
              <w:numPr>
                <w:ilvl w:val="1"/>
                <w:numId w:val="21"/>
              </w:numPr>
              <w:spacing w:before="6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Attendance at meetings as required</w:t>
            </w:r>
          </w:p>
        </w:tc>
      </w:tr>
      <w:tr w:rsidR="00463528" w:rsidRPr="00462F00" w14:paraId="3B88B0FA" w14:textId="77777777" w:rsidTr="00CA328E">
        <w:trPr>
          <w:trHeight w:val="1152"/>
        </w:trPr>
        <w:tc>
          <w:tcPr>
            <w:tcW w:w="2268" w:type="dxa"/>
          </w:tcPr>
          <w:p w14:paraId="1C9F3074" w14:textId="25F5AE4C" w:rsidR="00463528" w:rsidRPr="00462F00" w:rsidRDefault="00463528" w:rsidP="00B920D3">
            <w:pPr>
              <w:spacing w:before="60" w:after="6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lastRenderedPageBreak/>
              <w:t>Relationship Management</w:t>
            </w:r>
          </w:p>
        </w:tc>
        <w:tc>
          <w:tcPr>
            <w:tcW w:w="7338" w:type="dxa"/>
          </w:tcPr>
          <w:p w14:paraId="1365BDE0" w14:textId="4FA99AC0" w:rsidR="000821AE" w:rsidRPr="00462F00" w:rsidRDefault="000821AE" w:rsidP="000821AE">
            <w:pPr>
              <w:pStyle w:val="Tablebullets"/>
              <w:numPr>
                <w:ilvl w:val="0"/>
                <w:numId w:val="21"/>
              </w:numPr>
              <w:spacing w:before="120" w:after="120" w:line="240" w:lineRule="auto"/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Establish, develop, and maintain enduring and productive relationships with key external suppliers, </w:t>
            </w:r>
            <w:r w:rsidR="00942B4E" w:rsidRPr="00462F00">
              <w:rPr>
                <w:rFonts w:ascii="Tahoma" w:hAnsi="Tahoma" w:cs="Tahoma"/>
                <w:sz w:val="22"/>
                <w:szCs w:val="22"/>
              </w:rPr>
              <w:t xml:space="preserve">Maori and Pasifika </w:t>
            </w:r>
            <w:r w:rsidRPr="00462F00">
              <w:rPr>
                <w:rFonts w:ascii="Tahoma" w:hAnsi="Tahoma" w:cs="Tahoma"/>
                <w:sz w:val="22"/>
                <w:szCs w:val="22"/>
              </w:rPr>
              <w:t>organisations, individuals, marae, iwi, hapū partners, whanau, stakeholders, and networks to promote the achievement of the company’s objectives</w:t>
            </w:r>
          </w:p>
          <w:p w14:paraId="4132078E" w14:textId="77777777" w:rsidR="000821AE" w:rsidRPr="00462F00" w:rsidRDefault="000821AE" w:rsidP="000821AE">
            <w:pPr>
              <w:pStyle w:val="Tablebullets"/>
              <w:numPr>
                <w:ilvl w:val="0"/>
                <w:numId w:val="21"/>
              </w:numPr>
              <w:spacing w:before="120" w:after="120" w:line="240" w:lineRule="auto"/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Build long term relationships between WDL and whanau through contract activities, values based tautoko and cultural connection</w:t>
            </w:r>
          </w:p>
          <w:p w14:paraId="22128518" w14:textId="0B497D2D" w:rsidR="00463528" w:rsidRPr="00462F00" w:rsidRDefault="000821AE" w:rsidP="001B5C3E">
            <w:pPr>
              <w:pStyle w:val="Tablebullets"/>
              <w:numPr>
                <w:ilvl w:val="0"/>
                <w:numId w:val="21"/>
              </w:numPr>
              <w:spacing w:before="120" w:after="120" w:line="240" w:lineRule="auto"/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Build and maintain effective working relationships with team members, experts and networks</w:t>
            </w:r>
            <w:r w:rsidR="001B5C3E" w:rsidRPr="00462F0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FD38AC" w:rsidRPr="00462F00" w14:paraId="102D4527" w14:textId="77777777" w:rsidTr="00CA328E">
        <w:trPr>
          <w:trHeight w:val="710"/>
        </w:trPr>
        <w:tc>
          <w:tcPr>
            <w:tcW w:w="2268" w:type="dxa"/>
          </w:tcPr>
          <w:p w14:paraId="605B3E71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Quality Assurance </w:t>
            </w:r>
          </w:p>
          <w:p w14:paraId="27775808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</w:p>
          <w:p w14:paraId="287902B9" w14:textId="42EF127A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</w:p>
          <w:p w14:paraId="68A4BD17" w14:textId="12F71558" w:rsidR="000B766C" w:rsidRPr="00462F00" w:rsidRDefault="000B766C" w:rsidP="00B920D3">
            <w:pPr>
              <w:spacing w:before="60" w:after="60"/>
              <w:rPr>
                <w:rFonts w:ascii="Tahoma" w:hAnsi="Tahoma" w:cs="Tahoma"/>
              </w:rPr>
            </w:pPr>
          </w:p>
          <w:p w14:paraId="2BFA795B" w14:textId="77777777" w:rsidR="000B766C" w:rsidRPr="00462F00" w:rsidRDefault="000B766C" w:rsidP="00B920D3">
            <w:pPr>
              <w:spacing w:before="60" w:after="60"/>
              <w:rPr>
                <w:rFonts w:ascii="Tahoma" w:hAnsi="Tahoma" w:cs="Tahoma"/>
              </w:rPr>
            </w:pPr>
          </w:p>
          <w:p w14:paraId="456A488D" w14:textId="77777777" w:rsidR="00FD38AC" w:rsidRPr="00462F00" w:rsidRDefault="00FD38AC" w:rsidP="00B920D3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7338" w:type="dxa"/>
          </w:tcPr>
          <w:p w14:paraId="196E1ECB" w14:textId="77777777" w:rsidR="00FD38AC" w:rsidRPr="00462F00" w:rsidRDefault="00FD38AC" w:rsidP="00EB2248">
            <w:pPr>
              <w:numPr>
                <w:ilvl w:val="0"/>
                <w:numId w:val="22"/>
              </w:numPr>
              <w:spacing w:before="60" w:after="60"/>
              <w:ind w:left="414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Completing all administrative and compliance requirements</w:t>
            </w:r>
          </w:p>
          <w:p w14:paraId="30A015DB" w14:textId="77777777" w:rsidR="00FD38AC" w:rsidRPr="00462F00" w:rsidRDefault="00FD38AC" w:rsidP="00EB2248">
            <w:pPr>
              <w:numPr>
                <w:ilvl w:val="0"/>
                <w:numId w:val="22"/>
              </w:numPr>
              <w:spacing w:before="60" w:after="60"/>
              <w:ind w:left="414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Ensuring the delivery meets NZQA and Industry requirements</w:t>
            </w:r>
          </w:p>
          <w:p w14:paraId="087350AC" w14:textId="77777777" w:rsidR="00FD38AC" w:rsidRPr="00462F00" w:rsidRDefault="00FD38AC" w:rsidP="00EB2248">
            <w:pPr>
              <w:numPr>
                <w:ilvl w:val="0"/>
                <w:numId w:val="22"/>
              </w:numPr>
              <w:spacing w:before="60" w:after="60"/>
              <w:ind w:left="414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Monitoring, reviewing and reporting on student progress and outcomes.</w:t>
            </w:r>
          </w:p>
          <w:p w14:paraId="238A6ABB" w14:textId="77777777" w:rsidR="00FD38AC" w:rsidRPr="00462F00" w:rsidRDefault="00FD38AC" w:rsidP="00EB2248">
            <w:pPr>
              <w:numPr>
                <w:ilvl w:val="0"/>
                <w:numId w:val="22"/>
              </w:numPr>
              <w:spacing w:before="60" w:after="60"/>
              <w:ind w:left="414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Moderation outcomes are conducted and meet company, industry and TEC requirements. </w:t>
            </w:r>
          </w:p>
        </w:tc>
      </w:tr>
      <w:tr w:rsidR="00FD38AC" w:rsidRPr="00462F00" w14:paraId="0A99B995" w14:textId="77777777" w:rsidTr="00CA328E">
        <w:trPr>
          <w:trHeight w:val="1181"/>
        </w:trPr>
        <w:tc>
          <w:tcPr>
            <w:tcW w:w="2268" w:type="dxa"/>
          </w:tcPr>
          <w:p w14:paraId="33C2AC01" w14:textId="77777777" w:rsidR="00FD38AC" w:rsidRPr="00462F00" w:rsidRDefault="00FD38AC" w:rsidP="00B920D3">
            <w:pPr>
              <w:pStyle w:val="nol1"/>
              <w:spacing w:before="60" w:beforeAutospacing="0" w:after="60" w:afterAutospacing="0" w:line="240" w:lineRule="atLeast"/>
              <w:rPr>
                <w:rFonts w:ascii="Tahoma" w:hAnsi="Tahoma" w:cs="Tahoma"/>
                <w:lang w:val="en-NZ"/>
              </w:rPr>
            </w:pPr>
            <w:r w:rsidRPr="00462F00">
              <w:rPr>
                <w:rFonts w:ascii="Tahoma" w:hAnsi="Tahoma" w:cs="Tahoma"/>
                <w:sz w:val="22"/>
                <w:szCs w:val="22"/>
                <w:lang w:val="en-NZ"/>
              </w:rPr>
              <w:t>Business Development</w:t>
            </w:r>
          </w:p>
          <w:p w14:paraId="4E4D7D1A" w14:textId="77777777" w:rsidR="00FD38AC" w:rsidRPr="00462F00" w:rsidRDefault="00FD38AC" w:rsidP="00B920D3">
            <w:pPr>
              <w:pStyle w:val="nol1"/>
              <w:spacing w:before="60" w:beforeAutospacing="0" w:after="60" w:afterAutospacing="0" w:line="240" w:lineRule="atLeast"/>
              <w:rPr>
                <w:rFonts w:ascii="Tahoma" w:hAnsi="Tahoma" w:cs="Tahoma"/>
                <w:lang w:val="en-NZ"/>
              </w:rPr>
            </w:pPr>
          </w:p>
          <w:p w14:paraId="0DC52704" w14:textId="77777777" w:rsidR="00FD38AC" w:rsidRPr="00462F00" w:rsidRDefault="00FD38AC" w:rsidP="00B920D3">
            <w:pPr>
              <w:pStyle w:val="nol1"/>
              <w:spacing w:before="60" w:beforeAutospacing="0" w:after="60" w:afterAutospacing="0" w:line="240" w:lineRule="atLeast"/>
              <w:rPr>
                <w:rFonts w:ascii="Tahoma" w:hAnsi="Tahoma" w:cs="Tahoma"/>
                <w:lang w:val="en-NZ"/>
              </w:rPr>
            </w:pPr>
          </w:p>
        </w:tc>
        <w:tc>
          <w:tcPr>
            <w:tcW w:w="7338" w:type="dxa"/>
          </w:tcPr>
          <w:p w14:paraId="5F766C63" w14:textId="77777777" w:rsidR="00FD38AC" w:rsidRPr="00462F00" w:rsidRDefault="00FD38AC" w:rsidP="00EB224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414" w:hanging="357"/>
              <w:rPr>
                <w:rFonts w:ascii="Tahoma" w:eastAsiaTheme="minorHAnsi" w:hAnsi="Tahoma" w:cs="Tahoma"/>
              </w:rPr>
            </w:pPr>
            <w:r w:rsidRPr="00462F00">
              <w:rPr>
                <w:rFonts w:ascii="Tahoma" w:eastAsiaTheme="minorHAnsi" w:hAnsi="Tahoma" w:cs="Tahoma"/>
                <w:sz w:val="22"/>
                <w:szCs w:val="22"/>
              </w:rPr>
              <w:t>Liaison and creation of opportunities with other tutors, outside agencies, employers, industry training organisations and community facilities</w:t>
            </w:r>
          </w:p>
          <w:p w14:paraId="5D290B0C" w14:textId="77777777" w:rsidR="00FD38AC" w:rsidRPr="00462F00" w:rsidRDefault="00FD38AC" w:rsidP="00BD18A3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ind w:left="414" w:hanging="357"/>
              <w:rPr>
                <w:rFonts w:ascii="Tahoma" w:eastAsiaTheme="minorHAnsi" w:hAnsi="Tahoma" w:cs="Tahoma"/>
              </w:rPr>
            </w:pPr>
            <w:r w:rsidRPr="00462F00">
              <w:rPr>
                <w:rFonts w:ascii="Tahoma" w:eastAsiaTheme="minorHAnsi" w:hAnsi="Tahoma" w:cs="Tahoma"/>
                <w:sz w:val="22"/>
                <w:szCs w:val="22"/>
              </w:rPr>
              <w:t>Assist to achieve recruitment targets.</w:t>
            </w:r>
          </w:p>
        </w:tc>
      </w:tr>
      <w:tr w:rsidR="007C414D" w:rsidRPr="00462F00" w14:paraId="169EC958" w14:textId="77777777" w:rsidTr="00CA328E">
        <w:trPr>
          <w:trHeight w:val="1181"/>
        </w:trPr>
        <w:tc>
          <w:tcPr>
            <w:tcW w:w="2268" w:type="dxa"/>
          </w:tcPr>
          <w:p w14:paraId="44300D02" w14:textId="0DA02FA2" w:rsidR="007C414D" w:rsidRPr="00462F00" w:rsidRDefault="007C414D" w:rsidP="007C414D">
            <w:pPr>
              <w:pStyle w:val="nol1"/>
              <w:spacing w:before="60" w:beforeAutospacing="0" w:after="60" w:afterAutospacing="0" w:line="240" w:lineRule="atLeast"/>
              <w:rPr>
                <w:rFonts w:ascii="Tahoma" w:hAnsi="Tahoma" w:cs="Tahoma"/>
                <w:lang w:val="en-NZ"/>
              </w:rPr>
            </w:pPr>
            <w:r w:rsidRPr="00462F00">
              <w:rPr>
                <w:rFonts w:ascii="Tahoma" w:hAnsi="Tahoma" w:cs="Tahoma"/>
                <w:lang w:val="en-NZ"/>
              </w:rPr>
              <w:t>Other Standard Responsibilities</w:t>
            </w:r>
          </w:p>
        </w:tc>
        <w:tc>
          <w:tcPr>
            <w:tcW w:w="7338" w:type="dxa"/>
          </w:tcPr>
          <w:p w14:paraId="456792D7" w14:textId="77777777" w:rsidR="00D54878" w:rsidRPr="00462F00" w:rsidRDefault="00D54878" w:rsidP="008C724E">
            <w:pPr>
              <w:pStyle w:val="Tablebullets"/>
              <w:numPr>
                <w:ilvl w:val="0"/>
                <w:numId w:val="20"/>
              </w:numPr>
              <w:spacing w:before="120" w:after="120" w:line="240" w:lineRule="auto"/>
              <w:ind w:left="357" w:right="113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Demonstrate behaviours aligned to the company’s commitment to Māori, Te Ao Māori, and Te Tiriti o Waitangi</w:t>
            </w:r>
          </w:p>
          <w:p w14:paraId="301B081D" w14:textId="77777777" w:rsidR="008C724E" w:rsidRPr="00462F00" w:rsidRDefault="008C724E" w:rsidP="008C724E">
            <w:pPr>
              <w:pStyle w:val="Tablebullets"/>
              <w:numPr>
                <w:ilvl w:val="0"/>
                <w:numId w:val="20"/>
              </w:numPr>
              <w:spacing w:before="120" w:after="120" w:line="240" w:lineRule="auto"/>
              <w:ind w:left="357" w:right="113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Take personal responsibility for your own development/growth, wellbeing and operate in a healthy and safe way, escalating any concerns promptly and working proactively with management to maintain a productive, healthy, and safe working environment</w:t>
            </w:r>
          </w:p>
          <w:p w14:paraId="18130B64" w14:textId="77777777" w:rsidR="008C724E" w:rsidRPr="00462F00" w:rsidRDefault="008C724E" w:rsidP="008C724E">
            <w:pPr>
              <w:pStyle w:val="Tablebullets"/>
              <w:numPr>
                <w:ilvl w:val="0"/>
                <w:numId w:val="20"/>
              </w:numPr>
              <w:spacing w:before="120" w:after="120" w:line="240" w:lineRule="auto"/>
              <w:ind w:left="357" w:right="113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Participate in WDL systems including the Quality Management System and Trakstar performance management programme, as required to do so</w:t>
            </w:r>
          </w:p>
          <w:p w14:paraId="2DA8C06A" w14:textId="77777777" w:rsidR="008C724E" w:rsidRPr="00462F00" w:rsidRDefault="008C724E" w:rsidP="008C724E">
            <w:pPr>
              <w:pStyle w:val="Tablebullets"/>
              <w:numPr>
                <w:ilvl w:val="0"/>
                <w:numId w:val="20"/>
              </w:numPr>
              <w:spacing w:before="120" w:after="120" w:line="240" w:lineRule="auto"/>
              <w:ind w:left="357" w:right="113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Identify and commit to Professional Development opportunities, as required to do so</w:t>
            </w:r>
          </w:p>
          <w:p w14:paraId="3DEA681E" w14:textId="74443C94" w:rsidR="008C724E" w:rsidRPr="00462F00" w:rsidRDefault="008C724E" w:rsidP="008C724E">
            <w:pPr>
              <w:pStyle w:val="Tablebullets"/>
              <w:numPr>
                <w:ilvl w:val="0"/>
                <w:numId w:val="20"/>
              </w:numPr>
              <w:spacing w:before="120" w:after="120" w:line="240" w:lineRule="auto"/>
              <w:ind w:left="357" w:right="113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Attend face to face and online meetings as requested</w:t>
            </w:r>
          </w:p>
          <w:p w14:paraId="64A916EC" w14:textId="77777777" w:rsidR="008C724E" w:rsidRPr="00462F00" w:rsidRDefault="008C724E" w:rsidP="008C724E">
            <w:pPr>
              <w:pStyle w:val="Tablebullets"/>
              <w:numPr>
                <w:ilvl w:val="0"/>
                <w:numId w:val="20"/>
              </w:numPr>
              <w:spacing w:before="120" w:after="120" w:line="240" w:lineRule="auto"/>
              <w:ind w:left="357" w:right="113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Be involved with internal committees, if relevant</w:t>
            </w:r>
          </w:p>
          <w:p w14:paraId="45E13546" w14:textId="77777777" w:rsidR="008C724E" w:rsidRPr="00462F00" w:rsidRDefault="008C724E" w:rsidP="008C724E">
            <w:pPr>
              <w:pStyle w:val="Tablebullets"/>
              <w:numPr>
                <w:ilvl w:val="0"/>
                <w:numId w:val="20"/>
              </w:numPr>
              <w:spacing w:before="120" w:after="120" w:line="240" w:lineRule="auto"/>
              <w:ind w:left="357" w:right="113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Complete all administrative and compliance requirements, as required</w:t>
            </w:r>
          </w:p>
          <w:p w14:paraId="026FD082" w14:textId="43BC2BFD" w:rsidR="007C414D" w:rsidRPr="00462F00" w:rsidRDefault="008C724E" w:rsidP="008C724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357" w:hanging="357"/>
              <w:rPr>
                <w:rFonts w:ascii="Tahoma" w:eastAsiaTheme="minorHAnsi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Carry out additional duties from time to time as requested by Management</w:t>
            </w:r>
            <w:r w:rsidR="00845B1D" w:rsidRPr="00462F0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C414D" w:rsidRPr="00462F00" w14:paraId="2F0208C2" w14:textId="77777777" w:rsidTr="00CA328E">
        <w:trPr>
          <w:trHeight w:val="751"/>
        </w:trPr>
        <w:tc>
          <w:tcPr>
            <w:tcW w:w="2268" w:type="dxa"/>
          </w:tcPr>
          <w:p w14:paraId="46714406" w14:textId="77777777" w:rsidR="007C414D" w:rsidRPr="00462F00" w:rsidRDefault="007C414D" w:rsidP="007C414D">
            <w:pPr>
              <w:pStyle w:val="nol1"/>
              <w:spacing w:before="60" w:beforeAutospacing="0" w:after="60" w:afterAutospacing="0" w:line="240" w:lineRule="atLeast"/>
              <w:rPr>
                <w:rFonts w:ascii="Tahoma" w:hAnsi="Tahoma" w:cs="Tahoma"/>
                <w:lang w:val="en-NZ"/>
              </w:rPr>
            </w:pPr>
            <w:r w:rsidRPr="00462F00">
              <w:rPr>
                <w:rFonts w:ascii="Tahoma" w:hAnsi="Tahoma" w:cs="Tahoma"/>
                <w:sz w:val="22"/>
                <w:szCs w:val="22"/>
                <w:lang w:val="en-NZ"/>
              </w:rPr>
              <w:lastRenderedPageBreak/>
              <w:t>Targets/Key Performance Indicators (KPIs)</w:t>
            </w:r>
          </w:p>
        </w:tc>
        <w:tc>
          <w:tcPr>
            <w:tcW w:w="7338" w:type="dxa"/>
          </w:tcPr>
          <w:p w14:paraId="024B6B2E" w14:textId="77777777" w:rsidR="007C414D" w:rsidRPr="00462F00" w:rsidRDefault="007C414D" w:rsidP="007C414D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414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Achievement of programme enrolment/recruitment targets per program delivery.  </w:t>
            </w:r>
          </w:p>
          <w:p w14:paraId="225B84C0" w14:textId="77777777" w:rsidR="007C414D" w:rsidRPr="00462F00" w:rsidRDefault="007C414D" w:rsidP="007C414D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414" w:hanging="357"/>
              <w:rPr>
                <w:rFonts w:ascii="Tahoma" w:eastAsiaTheme="minorHAnsi" w:hAnsi="Tahoma" w:cs="Tahoma"/>
              </w:rPr>
            </w:pPr>
            <w:r w:rsidRPr="00462F00">
              <w:rPr>
                <w:rFonts w:ascii="Tahoma" w:eastAsiaTheme="minorHAnsi" w:hAnsi="Tahoma" w:cs="Tahoma"/>
                <w:sz w:val="22"/>
                <w:szCs w:val="22"/>
              </w:rPr>
              <w:t xml:space="preserve">Retention of learners as instructed to achieve full consumption. </w:t>
            </w:r>
          </w:p>
          <w:p w14:paraId="2C0086B5" w14:textId="24692200" w:rsidR="007C414D" w:rsidRPr="00462F00" w:rsidRDefault="007C414D" w:rsidP="007C414D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414" w:hanging="357"/>
              <w:rPr>
                <w:rFonts w:ascii="Tahoma" w:eastAsiaTheme="minorHAnsi" w:hAnsi="Tahoma" w:cs="Tahoma"/>
              </w:rPr>
            </w:pPr>
            <w:r w:rsidRPr="00462F00">
              <w:rPr>
                <w:rFonts w:ascii="Tahoma" w:eastAsiaTheme="minorHAnsi" w:hAnsi="Tahoma" w:cs="Tahoma"/>
                <w:sz w:val="22"/>
                <w:szCs w:val="22"/>
              </w:rPr>
              <w:t>Achievement of qualification and course completions to the company target</w:t>
            </w:r>
            <w:r w:rsidR="00046686">
              <w:rPr>
                <w:rFonts w:ascii="Tahoma" w:eastAsiaTheme="minorHAnsi" w:hAnsi="Tahoma" w:cs="Tahoma"/>
                <w:sz w:val="22"/>
                <w:szCs w:val="22"/>
              </w:rPr>
              <w:t>.</w:t>
            </w:r>
          </w:p>
          <w:p w14:paraId="2B3C86C7" w14:textId="77777777" w:rsidR="007C414D" w:rsidRPr="00462F00" w:rsidRDefault="007C414D" w:rsidP="007C414D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414" w:hanging="357"/>
              <w:rPr>
                <w:rFonts w:ascii="Tahoma" w:eastAsiaTheme="minorHAnsi" w:hAnsi="Tahoma" w:cs="Tahoma"/>
              </w:rPr>
            </w:pPr>
            <w:r w:rsidRPr="00462F00">
              <w:rPr>
                <w:rFonts w:ascii="Tahoma" w:eastAsiaTheme="minorHAnsi" w:hAnsi="Tahoma" w:cs="Tahoma"/>
                <w:sz w:val="22"/>
                <w:szCs w:val="22"/>
              </w:rPr>
              <w:t xml:space="preserve">Achievement of mandatory performance commitments as per TEC fund requirements. </w:t>
            </w:r>
          </w:p>
          <w:p w14:paraId="661E2F1B" w14:textId="6D454468" w:rsidR="007C414D" w:rsidRPr="00462F00" w:rsidRDefault="007C414D" w:rsidP="00B950BE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ind w:left="414" w:hanging="357"/>
              <w:rPr>
                <w:rFonts w:ascii="Tahoma" w:eastAsiaTheme="minorHAnsi" w:hAnsi="Tahoma" w:cs="Tahoma"/>
              </w:rPr>
            </w:pPr>
            <w:r w:rsidRPr="00462F00">
              <w:rPr>
                <w:rFonts w:ascii="Tahoma" w:eastAsiaTheme="minorHAnsi" w:hAnsi="Tahoma" w:cs="Tahoma"/>
                <w:sz w:val="22"/>
                <w:szCs w:val="22"/>
              </w:rPr>
              <w:t>Any other programme KPI as require</w:t>
            </w:r>
            <w:r w:rsidR="0004293B" w:rsidRPr="00462F00">
              <w:rPr>
                <w:rFonts w:ascii="Tahoma" w:eastAsiaTheme="minorHAnsi" w:hAnsi="Tahoma" w:cs="Tahoma"/>
                <w:sz w:val="22"/>
                <w:szCs w:val="22"/>
              </w:rPr>
              <w:t>d.</w:t>
            </w:r>
          </w:p>
        </w:tc>
      </w:tr>
    </w:tbl>
    <w:p w14:paraId="7C16CE2B" w14:textId="77777777" w:rsidR="00FD38AC" w:rsidRPr="00B950BE" w:rsidRDefault="00FD38AC" w:rsidP="00FD38AC">
      <w:pPr>
        <w:rPr>
          <w:rFonts w:ascii="Tahoma" w:hAnsi="Tahoma" w:cs="Tahoma"/>
          <w:b/>
          <w:sz w:val="4"/>
          <w:szCs w:val="4"/>
        </w:rPr>
      </w:pPr>
    </w:p>
    <w:p w14:paraId="11F043B5" w14:textId="77777777" w:rsidR="00FD38AC" w:rsidRPr="00462F00" w:rsidRDefault="00FD38AC" w:rsidP="000B766C">
      <w:pPr>
        <w:spacing w:after="120"/>
        <w:rPr>
          <w:rFonts w:ascii="Tahoma" w:hAnsi="Tahoma" w:cs="Tahoma"/>
          <w:b/>
        </w:rPr>
      </w:pPr>
      <w:r w:rsidRPr="00462F00">
        <w:rPr>
          <w:rFonts w:ascii="Tahoma" w:hAnsi="Tahoma" w:cs="Tahoma"/>
          <w:b/>
        </w:rPr>
        <w:t>Person specification and competencies</w:t>
      </w:r>
    </w:p>
    <w:tbl>
      <w:tblPr>
        <w:tblStyle w:val="TableGrid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D38AC" w:rsidRPr="00462F00" w14:paraId="3C27993E" w14:textId="77777777" w:rsidTr="00B920D3">
        <w:trPr>
          <w:trHeight w:val="313"/>
        </w:trPr>
        <w:tc>
          <w:tcPr>
            <w:tcW w:w="9333" w:type="dxa"/>
          </w:tcPr>
          <w:p w14:paraId="54CFF88E" w14:textId="77777777" w:rsidR="00FD38AC" w:rsidRPr="00462F00" w:rsidRDefault="00FD38AC" w:rsidP="000B766C">
            <w:pPr>
              <w:spacing w:before="120" w:after="120"/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 w:val="22"/>
                <w:szCs w:val="22"/>
              </w:rPr>
              <w:t>Qualifications and technical skills</w:t>
            </w:r>
          </w:p>
          <w:p w14:paraId="497F3F92" w14:textId="77777777" w:rsidR="00FD38AC" w:rsidRPr="00462F00" w:rsidRDefault="00FD38AC" w:rsidP="00B920D3">
            <w:pPr>
              <w:rPr>
                <w:rFonts w:ascii="Tahoma" w:hAnsi="Tahoma" w:cs="Tahoma"/>
                <w:b/>
              </w:rPr>
            </w:pPr>
            <w:r w:rsidRPr="00462F00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  <w:p w14:paraId="31B691AA" w14:textId="4A1B46F0" w:rsidR="00FD38AC" w:rsidRPr="00462F00" w:rsidRDefault="00FD38AC" w:rsidP="00243925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Relevant qualification (niche specific) </w:t>
            </w:r>
            <w:r w:rsidR="00F82B11" w:rsidRPr="00462F00">
              <w:rPr>
                <w:rFonts w:ascii="Tahoma" w:hAnsi="Tahoma" w:cs="Tahoma"/>
                <w:sz w:val="22"/>
                <w:szCs w:val="22"/>
              </w:rPr>
              <w:t>and experience in the industry</w:t>
            </w:r>
          </w:p>
          <w:p w14:paraId="43FF077E" w14:textId="584ECB6C" w:rsidR="00FD38AC" w:rsidRPr="00462F00" w:rsidRDefault="00FD38AC" w:rsidP="00243925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Adult teaching qualification/or higher/or working towards</w:t>
            </w:r>
          </w:p>
          <w:p w14:paraId="61DEDEED" w14:textId="66C07902" w:rsidR="009F033F" w:rsidRPr="00462F00" w:rsidRDefault="009F033F" w:rsidP="00243925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Experience with face-to-face and online delivery</w:t>
            </w:r>
            <w:r w:rsidR="004E665A" w:rsidRPr="00462F00">
              <w:rPr>
                <w:rFonts w:ascii="Tahoma" w:hAnsi="Tahoma" w:cs="Tahoma"/>
                <w:sz w:val="22"/>
                <w:szCs w:val="22"/>
              </w:rPr>
              <w:t xml:space="preserve"> methods</w:t>
            </w:r>
          </w:p>
          <w:p w14:paraId="29CF335C" w14:textId="01868754" w:rsidR="00FD38AC" w:rsidRPr="00462F00" w:rsidRDefault="00FD38AC" w:rsidP="00243925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Unit Standard 4098/or working towards</w:t>
            </w:r>
          </w:p>
          <w:p w14:paraId="21024FE6" w14:textId="20C8E502" w:rsidR="00DF5F21" w:rsidRPr="00462F00" w:rsidRDefault="00DF5F21" w:rsidP="00DF5F21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Experience working with Māori and Pasifika stakeholders </w:t>
            </w:r>
          </w:p>
          <w:p w14:paraId="3C1AB87E" w14:textId="77777777" w:rsidR="00A05CFA" w:rsidRPr="00462F00" w:rsidRDefault="00A05CFA" w:rsidP="00A05CFA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Understanding of Tikanga and Te Reo Māori and applying that in work setting</w:t>
            </w:r>
          </w:p>
          <w:p w14:paraId="600BAB03" w14:textId="77777777" w:rsidR="00A05CFA" w:rsidRPr="00462F00" w:rsidRDefault="00A05CFA" w:rsidP="00A05CFA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Natural communicator with the ability to lead others and establish positive working relationships with a wide range of stakeholders</w:t>
            </w:r>
          </w:p>
          <w:p w14:paraId="0C0F0107" w14:textId="4FB71CAA" w:rsidR="00FD38AC" w:rsidRPr="00462F00" w:rsidRDefault="00FD38AC" w:rsidP="00243925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Driver’s license </w:t>
            </w:r>
          </w:p>
          <w:p w14:paraId="2A320FAA" w14:textId="77777777" w:rsidR="00A779AF" w:rsidRPr="00462F00" w:rsidRDefault="00A779AF" w:rsidP="00A779AF">
            <w:pPr>
              <w:spacing w:before="60" w:after="60" w:line="276" w:lineRule="auto"/>
              <w:rPr>
                <w:rFonts w:ascii="Tahoma" w:hAnsi="Tahoma" w:cs="Tahoma"/>
                <w:b/>
                <w:bCs/>
              </w:rPr>
            </w:pPr>
            <w:r w:rsidRPr="00462F00">
              <w:rPr>
                <w:rFonts w:ascii="Tahoma" w:hAnsi="Tahoma" w:cs="Tahoma"/>
                <w:b/>
                <w:bCs/>
              </w:rPr>
              <w:t>Desirable</w:t>
            </w:r>
          </w:p>
          <w:p w14:paraId="60A71E6B" w14:textId="3ED388F7" w:rsidR="008F291E" w:rsidRPr="00462F00" w:rsidRDefault="008F291E" w:rsidP="00A05CFA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 xml:space="preserve">Established relationships with Māori and </w:t>
            </w:r>
            <w:r w:rsidR="00AC10AE" w:rsidRPr="00462F00">
              <w:rPr>
                <w:rFonts w:ascii="Tahoma" w:hAnsi="Tahoma" w:cs="Tahoma"/>
                <w:sz w:val="22"/>
                <w:szCs w:val="22"/>
              </w:rPr>
              <w:t xml:space="preserve">Pasifika </w:t>
            </w:r>
            <w:r w:rsidRPr="00462F00">
              <w:rPr>
                <w:rFonts w:ascii="Tahoma" w:hAnsi="Tahoma" w:cs="Tahoma"/>
                <w:sz w:val="22"/>
                <w:szCs w:val="22"/>
              </w:rPr>
              <w:t>communities and service networks</w:t>
            </w:r>
          </w:p>
          <w:p w14:paraId="0CF207F2" w14:textId="288E9764" w:rsidR="00A779AF" w:rsidRPr="00B950BE" w:rsidRDefault="008F291E" w:rsidP="00B950BE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113"/>
              <w:jc w:val="both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 w:val="22"/>
                <w:szCs w:val="22"/>
              </w:rPr>
              <w:t>Knowledge of Tikanga and the Treaty of Waitangi</w:t>
            </w:r>
            <w:r w:rsidR="00845B1D" w:rsidRPr="00462F0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562EC08E" w14:textId="77777777" w:rsidR="00FD38AC" w:rsidRPr="00462F00" w:rsidRDefault="00FD38AC" w:rsidP="00FD38A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FD38AC" w:rsidRPr="00462F00" w14:paraId="2529BCBA" w14:textId="77777777" w:rsidTr="00B920D3">
        <w:trPr>
          <w:trHeight w:val="55"/>
        </w:trPr>
        <w:tc>
          <w:tcPr>
            <w:tcW w:w="9151" w:type="dxa"/>
          </w:tcPr>
          <w:p w14:paraId="5A9DEA0A" w14:textId="77777777" w:rsidR="00FD38AC" w:rsidRPr="00462F00" w:rsidRDefault="00FD38AC" w:rsidP="000B766C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462F00">
              <w:rPr>
                <w:rFonts w:ascii="Tahoma" w:hAnsi="Tahoma" w:cs="Tahoma"/>
                <w:b/>
                <w:bCs/>
                <w:sz w:val="22"/>
                <w:szCs w:val="22"/>
              </w:rPr>
              <w:t>Capabilities required for effective performance in the position</w:t>
            </w:r>
          </w:p>
          <w:p w14:paraId="77287565" w14:textId="77777777" w:rsidR="00FD38AC" w:rsidRPr="00462F00" w:rsidRDefault="00FD38AC" w:rsidP="000B766C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Ability to relate to client group and to identify and provide strategies for learners wanting to train/gain employment.</w:t>
            </w:r>
          </w:p>
          <w:p w14:paraId="662C95E1" w14:textId="77777777" w:rsidR="00FD38AC" w:rsidRPr="00462F00" w:rsidRDefault="00FD38AC" w:rsidP="000B766C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Ability to structure educational interventions to support successful employment outcomes.</w:t>
            </w:r>
          </w:p>
          <w:p w14:paraId="577ED20C" w14:textId="77777777" w:rsidR="00FD38AC" w:rsidRPr="00462F00" w:rsidRDefault="00FD38AC" w:rsidP="000B766C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Ability to meet identified targets and KPIs</w:t>
            </w:r>
          </w:p>
          <w:p w14:paraId="374CF31F" w14:textId="77777777" w:rsidR="00FD38AC" w:rsidRPr="00462F00" w:rsidRDefault="00FD38AC" w:rsidP="000B766C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Good proven student engagement</w:t>
            </w:r>
          </w:p>
          <w:p w14:paraId="1E17C128" w14:textId="77777777" w:rsidR="00FD38AC" w:rsidRPr="00462F00" w:rsidRDefault="00FD38AC" w:rsidP="000B766C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Good administrational skills</w:t>
            </w:r>
          </w:p>
          <w:p w14:paraId="1059EDA8" w14:textId="77777777" w:rsidR="00FD38AC" w:rsidRPr="00462F00" w:rsidRDefault="00FD38AC" w:rsidP="000B766C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  <w:szCs w:val="22"/>
              </w:rPr>
            </w:pPr>
            <w:r w:rsidRPr="00462F00">
              <w:rPr>
                <w:rFonts w:ascii="Tahoma" w:hAnsi="Tahoma" w:cs="Tahoma"/>
                <w:szCs w:val="22"/>
              </w:rPr>
              <w:t>Excellent time management</w:t>
            </w:r>
          </w:p>
          <w:p w14:paraId="3300B5CB" w14:textId="77777777" w:rsidR="00FD38AC" w:rsidRPr="00462F00" w:rsidRDefault="00FD38AC" w:rsidP="000B766C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  <w:szCs w:val="22"/>
              </w:rPr>
            </w:pPr>
            <w:r w:rsidRPr="00462F00">
              <w:rPr>
                <w:rFonts w:ascii="Tahoma" w:hAnsi="Tahoma" w:cs="Tahoma"/>
                <w:szCs w:val="22"/>
              </w:rPr>
              <w:t xml:space="preserve">Ability to adapt </w:t>
            </w:r>
          </w:p>
          <w:p w14:paraId="02A53E15" w14:textId="77777777" w:rsidR="0044466E" w:rsidRPr="00462F00" w:rsidRDefault="0044466E" w:rsidP="0044466E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120" w:after="120"/>
              <w:ind w:left="357" w:hanging="357"/>
              <w:rPr>
                <w:rFonts w:ascii="Tahoma" w:hAnsi="Tahoma" w:cs="Tahoma"/>
                <w:szCs w:val="22"/>
              </w:rPr>
            </w:pPr>
            <w:r w:rsidRPr="00462F00">
              <w:rPr>
                <w:rFonts w:ascii="Tahoma" w:hAnsi="Tahoma" w:cs="Tahoma"/>
                <w:szCs w:val="22"/>
              </w:rPr>
              <w:t>Strong work ethic</w:t>
            </w:r>
          </w:p>
          <w:p w14:paraId="7772C23B" w14:textId="78E4FB84" w:rsidR="005F68B2" w:rsidRPr="00462F00" w:rsidRDefault="0044466E" w:rsidP="005F68B2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Tahoma" w:eastAsia="Cambria" w:hAnsi="Tahoma" w:cs="Tahoma"/>
                <w:sz w:val="22"/>
                <w:szCs w:val="22"/>
                <w:lang w:val="en-AU" w:eastAsia="en-US"/>
              </w:rPr>
            </w:pPr>
            <w:r w:rsidRPr="00462F00">
              <w:rPr>
                <w:rFonts w:ascii="Tahoma" w:eastAsia="Cambria" w:hAnsi="Tahoma" w:cs="Tahoma"/>
                <w:sz w:val="22"/>
                <w:szCs w:val="22"/>
                <w:lang w:val="en-AU" w:eastAsia="en-US"/>
              </w:rPr>
              <w:t>Excellent, verbal, written and interpersonal skills</w:t>
            </w:r>
          </w:p>
          <w:p w14:paraId="1D6A0D8C" w14:textId="77777777" w:rsidR="0044466E" w:rsidRPr="00462F00" w:rsidRDefault="0044466E" w:rsidP="005F68B2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120" w:after="120"/>
              <w:ind w:left="357" w:hanging="357"/>
              <w:rPr>
                <w:rFonts w:ascii="Tahoma" w:hAnsi="Tahoma" w:cs="Tahoma"/>
                <w:szCs w:val="22"/>
              </w:rPr>
            </w:pPr>
            <w:r w:rsidRPr="00462F00">
              <w:rPr>
                <w:rFonts w:ascii="Tahoma" w:hAnsi="Tahoma" w:cs="Tahoma"/>
                <w:szCs w:val="22"/>
              </w:rPr>
              <w:t>Good computer skills and proficiency in the Microsoft Office suite</w:t>
            </w:r>
          </w:p>
          <w:p w14:paraId="0896781F" w14:textId="77777777" w:rsidR="0044466E" w:rsidRPr="00462F00" w:rsidRDefault="0044466E" w:rsidP="0044466E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120" w:after="120"/>
              <w:ind w:left="357" w:hanging="357"/>
              <w:rPr>
                <w:rFonts w:ascii="Tahoma" w:hAnsi="Tahoma" w:cs="Tahoma"/>
                <w:szCs w:val="22"/>
              </w:rPr>
            </w:pPr>
            <w:r w:rsidRPr="00462F00">
              <w:rPr>
                <w:rFonts w:ascii="Tahoma" w:hAnsi="Tahoma" w:cs="Tahoma"/>
                <w:szCs w:val="22"/>
              </w:rPr>
              <w:t>A commitment to the principals of the Treaty of Waitangi</w:t>
            </w:r>
          </w:p>
          <w:p w14:paraId="64FEFC81" w14:textId="2A72FEAD" w:rsidR="007C4D49" w:rsidRPr="00462F00" w:rsidRDefault="0044466E" w:rsidP="0044466E">
            <w:pPr>
              <w:pStyle w:val="dotpointforjdtemplate"/>
              <w:numPr>
                <w:ilvl w:val="0"/>
                <w:numId w:val="26"/>
              </w:numPr>
              <w:tabs>
                <w:tab w:val="clear" w:pos="601"/>
              </w:tabs>
              <w:spacing w:before="60" w:after="60"/>
              <w:ind w:left="357" w:hanging="357"/>
              <w:rPr>
                <w:rFonts w:ascii="Tahoma" w:hAnsi="Tahoma" w:cs="Tahoma"/>
              </w:rPr>
            </w:pPr>
            <w:r w:rsidRPr="00462F00">
              <w:rPr>
                <w:rFonts w:ascii="Tahoma" w:hAnsi="Tahoma" w:cs="Tahoma"/>
                <w:szCs w:val="22"/>
              </w:rPr>
              <w:t>Able to work in a diverse and inclusive working environment</w:t>
            </w:r>
            <w:r w:rsidR="00845B1D" w:rsidRPr="00462F00">
              <w:rPr>
                <w:rFonts w:ascii="Tahoma" w:hAnsi="Tahoma" w:cs="Tahoma"/>
                <w:szCs w:val="22"/>
              </w:rPr>
              <w:t>.</w:t>
            </w:r>
          </w:p>
        </w:tc>
      </w:tr>
      <w:tr w:rsidR="00FD38AC" w:rsidRPr="00462F00" w14:paraId="44283340" w14:textId="77777777" w:rsidTr="000B766C">
        <w:trPr>
          <w:trHeight w:val="61"/>
        </w:trPr>
        <w:tc>
          <w:tcPr>
            <w:tcW w:w="9151" w:type="dxa"/>
          </w:tcPr>
          <w:p w14:paraId="4D39F992" w14:textId="77777777" w:rsidR="00FD38AC" w:rsidRPr="00462F00" w:rsidRDefault="00FD38AC" w:rsidP="00B920D3">
            <w:pPr>
              <w:rPr>
                <w:rFonts w:ascii="Tahoma" w:hAnsi="Tahoma" w:cs="Tahoma"/>
                <w:noProof/>
                <w:sz w:val="4"/>
                <w:szCs w:val="4"/>
                <w:lang w:val="en-NZ"/>
              </w:rPr>
            </w:pPr>
          </w:p>
        </w:tc>
      </w:tr>
    </w:tbl>
    <w:p w14:paraId="1441C3F5" w14:textId="77777777" w:rsidR="00E8647A" w:rsidRPr="00B950BE" w:rsidRDefault="00E8647A" w:rsidP="00B950BE">
      <w:pPr>
        <w:rPr>
          <w:rFonts w:ascii="Tahoma" w:hAnsi="Tahoma" w:cs="Tahoma"/>
          <w:b/>
          <w:sz w:val="2"/>
          <w:szCs w:val="2"/>
          <w:highlight w:val="yellow"/>
        </w:rPr>
      </w:pPr>
    </w:p>
    <w:sectPr w:rsidR="00E8647A" w:rsidRPr="00B950BE" w:rsidSect="000B766C">
      <w:headerReference w:type="default" r:id="rId12"/>
      <w:footerReference w:type="even" r:id="rId13"/>
      <w:footerReference w:type="default" r:id="rId14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CDFF" w14:textId="77777777" w:rsidR="00DB3E9F" w:rsidRDefault="00DB3E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21AC2F" w14:textId="77777777" w:rsidR="00DB3E9F" w:rsidRDefault="00DB3E9F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2A5D464D" w14:textId="77777777" w:rsidR="00DB3E9F" w:rsidRDefault="00DB3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7FF" w14:textId="77777777" w:rsidR="002F2E1D" w:rsidRDefault="00CB5ADE" w:rsidP="00646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14718" w14:textId="77777777" w:rsidR="002F2E1D" w:rsidRDefault="00000000" w:rsidP="00AA5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197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B639" w14:textId="11065E64" w:rsidR="001D4646" w:rsidRDefault="001D4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14:paraId="0343EF68" w14:textId="77777777" w:rsidR="002F2E1D" w:rsidRPr="00EE7ABA" w:rsidRDefault="00000000" w:rsidP="00EE4625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87CE" w14:textId="77777777" w:rsidR="00DB3E9F" w:rsidRDefault="00DB3E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427335" w14:textId="77777777" w:rsidR="00DB3E9F" w:rsidRDefault="00DB3E9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2326A522" w14:textId="77777777" w:rsidR="00DB3E9F" w:rsidRDefault="00DB3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DE9E" w14:textId="68726195" w:rsidR="002F2E1D" w:rsidRDefault="00181B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CFB919" wp14:editId="6EEDC65F">
          <wp:simplePos x="0" y="0"/>
          <wp:positionH relativeFrom="column">
            <wp:posOffset>-31106</wp:posOffset>
          </wp:positionH>
          <wp:positionV relativeFrom="paragraph">
            <wp:posOffset>-121805</wp:posOffset>
          </wp:positionV>
          <wp:extent cx="1521471" cy="566671"/>
          <wp:effectExtent l="0" t="0" r="0" b="0"/>
          <wp:wrapNone/>
          <wp:docPr id="1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90" cy="567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BA"/>
    <w:multiLevelType w:val="hybridMultilevel"/>
    <w:tmpl w:val="8960C8BE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449B8"/>
    <w:multiLevelType w:val="hybridMultilevel"/>
    <w:tmpl w:val="B1AC930C"/>
    <w:lvl w:ilvl="0" w:tplc="AC081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88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29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8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E0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4C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4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E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E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B24"/>
    <w:multiLevelType w:val="hybridMultilevel"/>
    <w:tmpl w:val="6EC28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5AC1"/>
    <w:multiLevelType w:val="hybridMultilevel"/>
    <w:tmpl w:val="C4EAE0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6435A"/>
    <w:multiLevelType w:val="hybridMultilevel"/>
    <w:tmpl w:val="451A5AE4"/>
    <w:lvl w:ilvl="0" w:tplc="3CC6C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6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01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9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E1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49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6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7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45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05C6"/>
    <w:multiLevelType w:val="hybridMultilevel"/>
    <w:tmpl w:val="679C3F3E"/>
    <w:lvl w:ilvl="0" w:tplc="1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83E33"/>
    <w:multiLevelType w:val="hybridMultilevel"/>
    <w:tmpl w:val="B472E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CD2981"/>
    <w:multiLevelType w:val="hybridMultilevel"/>
    <w:tmpl w:val="933E1C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81350"/>
    <w:multiLevelType w:val="hybridMultilevel"/>
    <w:tmpl w:val="4F0E2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95A36"/>
    <w:multiLevelType w:val="hybridMultilevel"/>
    <w:tmpl w:val="BC08F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8F7C8C"/>
    <w:multiLevelType w:val="hybridMultilevel"/>
    <w:tmpl w:val="1EF4BA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752CF16">
      <w:start w:val="189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A0292E"/>
    <w:multiLevelType w:val="hybridMultilevel"/>
    <w:tmpl w:val="06647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4040F1"/>
    <w:multiLevelType w:val="hybridMultilevel"/>
    <w:tmpl w:val="2B420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030070"/>
    <w:multiLevelType w:val="hybridMultilevel"/>
    <w:tmpl w:val="D9D41E8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7108"/>
    <w:multiLevelType w:val="hybridMultilevel"/>
    <w:tmpl w:val="1DD86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214DE"/>
    <w:multiLevelType w:val="hybridMultilevel"/>
    <w:tmpl w:val="8BCA3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B389B"/>
    <w:multiLevelType w:val="hybridMultilevel"/>
    <w:tmpl w:val="95740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62070B"/>
    <w:multiLevelType w:val="hybridMultilevel"/>
    <w:tmpl w:val="9D460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D74"/>
    <w:multiLevelType w:val="hybridMultilevel"/>
    <w:tmpl w:val="3202FBD8"/>
    <w:lvl w:ilvl="0" w:tplc="DB3299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47B4858"/>
    <w:multiLevelType w:val="hybridMultilevel"/>
    <w:tmpl w:val="4D0C1EE6"/>
    <w:lvl w:ilvl="0" w:tplc="A26A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E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CD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CA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0E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E7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85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357B"/>
    <w:multiLevelType w:val="hybridMultilevel"/>
    <w:tmpl w:val="E722AB88"/>
    <w:lvl w:ilvl="0" w:tplc="9FF87A48">
      <w:start w:val="1"/>
      <w:numFmt w:val="bullet"/>
      <w:pStyle w:val="dotpointforjdtempla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57B9"/>
    <w:multiLevelType w:val="hybridMultilevel"/>
    <w:tmpl w:val="A588C478"/>
    <w:lvl w:ilvl="0" w:tplc="BAD2B7AC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900E2"/>
    <w:multiLevelType w:val="hybridMultilevel"/>
    <w:tmpl w:val="24E4B45E"/>
    <w:lvl w:ilvl="0" w:tplc="2C3A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0C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67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86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B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4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84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0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8E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C6ED0"/>
    <w:multiLevelType w:val="hybridMultilevel"/>
    <w:tmpl w:val="DD187B20"/>
    <w:lvl w:ilvl="0" w:tplc="0F2C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03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4A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0A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4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AC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2A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04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C9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04178"/>
    <w:multiLevelType w:val="hybridMultilevel"/>
    <w:tmpl w:val="90441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3F57BA"/>
    <w:multiLevelType w:val="hybridMultilevel"/>
    <w:tmpl w:val="807EC9D4"/>
    <w:lvl w:ilvl="0" w:tplc="3DBCC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A0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C9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A8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2E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4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E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3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EC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33200"/>
    <w:multiLevelType w:val="hybridMultilevel"/>
    <w:tmpl w:val="3D1CAC18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67AB5E49"/>
    <w:multiLevelType w:val="hybridMultilevel"/>
    <w:tmpl w:val="A382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21515"/>
    <w:multiLevelType w:val="hybridMultilevel"/>
    <w:tmpl w:val="FA1E0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74B6C"/>
    <w:multiLevelType w:val="hybridMultilevel"/>
    <w:tmpl w:val="8996B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F633D5"/>
    <w:multiLevelType w:val="hybridMultilevel"/>
    <w:tmpl w:val="6A1E754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F349D5"/>
    <w:multiLevelType w:val="hybridMultilevel"/>
    <w:tmpl w:val="80A818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D7BDC"/>
    <w:multiLevelType w:val="hybridMultilevel"/>
    <w:tmpl w:val="E82EF270"/>
    <w:lvl w:ilvl="0" w:tplc="77A6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20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0A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ED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E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6A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B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00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6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334C"/>
    <w:multiLevelType w:val="hybridMultilevel"/>
    <w:tmpl w:val="40BCFC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D773F"/>
    <w:multiLevelType w:val="hybridMultilevel"/>
    <w:tmpl w:val="FEA6EDE2"/>
    <w:lvl w:ilvl="0" w:tplc="BAFAA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25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CE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A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0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0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A0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65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2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726BC"/>
    <w:multiLevelType w:val="hybridMultilevel"/>
    <w:tmpl w:val="69848690"/>
    <w:lvl w:ilvl="0" w:tplc="1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6" w15:restartNumberingAfterBreak="0">
    <w:nsid w:val="79835C4F"/>
    <w:multiLevelType w:val="hybridMultilevel"/>
    <w:tmpl w:val="27AC58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61B50"/>
    <w:multiLevelType w:val="hybridMultilevel"/>
    <w:tmpl w:val="20082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B27F0B"/>
    <w:multiLevelType w:val="hybridMultilevel"/>
    <w:tmpl w:val="9AAE96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7446033">
    <w:abstractNumId w:val="16"/>
  </w:num>
  <w:num w:numId="2" w16cid:durableId="116536508">
    <w:abstractNumId w:val="37"/>
  </w:num>
  <w:num w:numId="3" w16cid:durableId="77211683">
    <w:abstractNumId w:val="29"/>
  </w:num>
  <w:num w:numId="4" w16cid:durableId="46883800">
    <w:abstractNumId w:val="24"/>
  </w:num>
  <w:num w:numId="5" w16cid:durableId="1206059544">
    <w:abstractNumId w:val="11"/>
  </w:num>
  <w:num w:numId="6" w16cid:durableId="1705904138">
    <w:abstractNumId w:val="12"/>
  </w:num>
  <w:num w:numId="7" w16cid:durableId="726029562">
    <w:abstractNumId w:val="6"/>
  </w:num>
  <w:num w:numId="8" w16cid:durableId="117144219">
    <w:abstractNumId w:val="9"/>
  </w:num>
  <w:num w:numId="9" w16cid:durableId="1016421886">
    <w:abstractNumId w:val="8"/>
  </w:num>
  <w:num w:numId="10" w16cid:durableId="1368262745">
    <w:abstractNumId w:val="18"/>
  </w:num>
  <w:num w:numId="11" w16cid:durableId="707413670">
    <w:abstractNumId w:val="34"/>
  </w:num>
  <w:num w:numId="12" w16cid:durableId="620306600">
    <w:abstractNumId w:val="4"/>
  </w:num>
  <w:num w:numId="13" w16cid:durableId="1933469028">
    <w:abstractNumId w:val="23"/>
  </w:num>
  <w:num w:numId="14" w16cid:durableId="1214198205">
    <w:abstractNumId w:val="1"/>
  </w:num>
  <w:num w:numId="15" w16cid:durableId="1270815594">
    <w:abstractNumId w:val="25"/>
  </w:num>
  <w:num w:numId="16" w16cid:durableId="252327742">
    <w:abstractNumId w:val="19"/>
  </w:num>
  <w:num w:numId="17" w16cid:durableId="1417507880">
    <w:abstractNumId w:val="22"/>
  </w:num>
  <w:num w:numId="18" w16cid:durableId="1085221976">
    <w:abstractNumId w:val="20"/>
  </w:num>
  <w:num w:numId="19" w16cid:durableId="222109904">
    <w:abstractNumId w:val="21"/>
  </w:num>
  <w:num w:numId="20" w16cid:durableId="2108378909">
    <w:abstractNumId w:val="27"/>
  </w:num>
  <w:num w:numId="21" w16cid:durableId="2053923">
    <w:abstractNumId w:val="26"/>
  </w:num>
  <w:num w:numId="22" w16cid:durableId="1928340578">
    <w:abstractNumId w:val="13"/>
  </w:num>
  <w:num w:numId="23" w16cid:durableId="431630542">
    <w:abstractNumId w:val="2"/>
  </w:num>
  <w:num w:numId="24" w16cid:durableId="1313024669">
    <w:abstractNumId w:val="17"/>
  </w:num>
  <w:num w:numId="25" w16cid:durableId="760833655">
    <w:abstractNumId w:val="38"/>
  </w:num>
  <w:num w:numId="26" w16cid:durableId="1385177768">
    <w:abstractNumId w:val="7"/>
  </w:num>
  <w:num w:numId="27" w16cid:durableId="788015836">
    <w:abstractNumId w:val="32"/>
  </w:num>
  <w:num w:numId="28" w16cid:durableId="1156802919">
    <w:abstractNumId w:val="14"/>
  </w:num>
  <w:num w:numId="29" w16cid:durableId="2081248850">
    <w:abstractNumId w:val="0"/>
  </w:num>
  <w:num w:numId="30" w16cid:durableId="1121801657">
    <w:abstractNumId w:val="5"/>
  </w:num>
  <w:num w:numId="31" w16cid:durableId="2079746790">
    <w:abstractNumId w:val="35"/>
  </w:num>
  <w:num w:numId="32" w16cid:durableId="437797639">
    <w:abstractNumId w:val="3"/>
  </w:num>
  <w:num w:numId="33" w16cid:durableId="1341615717">
    <w:abstractNumId w:val="30"/>
  </w:num>
  <w:num w:numId="34" w16cid:durableId="437675805">
    <w:abstractNumId w:val="33"/>
  </w:num>
  <w:num w:numId="35" w16cid:durableId="1107190600">
    <w:abstractNumId w:val="28"/>
  </w:num>
  <w:num w:numId="36" w16cid:durableId="1755123226">
    <w:abstractNumId w:val="31"/>
  </w:num>
  <w:num w:numId="37" w16cid:durableId="719792268">
    <w:abstractNumId w:val="15"/>
  </w:num>
  <w:num w:numId="38" w16cid:durableId="1001196684">
    <w:abstractNumId w:val="36"/>
  </w:num>
  <w:num w:numId="39" w16cid:durableId="519391758">
    <w:abstractNumId w:val="10"/>
  </w:num>
  <w:num w:numId="40" w16cid:durableId="1917199960">
    <w:abstractNumId w:val="20"/>
  </w:num>
  <w:num w:numId="41" w16cid:durableId="16557938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A"/>
    <w:rsid w:val="000047A4"/>
    <w:rsid w:val="00004A85"/>
    <w:rsid w:val="00014400"/>
    <w:rsid w:val="00014AE5"/>
    <w:rsid w:val="00022FB3"/>
    <w:rsid w:val="000346F0"/>
    <w:rsid w:val="00042758"/>
    <w:rsid w:val="0004293B"/>
    <w:rsid w:val="00046465"/>
    <w:rsid w:val="00046686"/>
    <w:rsid w:val="00050E31"/>
    <w:rsid w:val="0005277F"/>
    <w:rsid w:val="00055521"/>
    <w:rsid w:val="0006105D"/>
    <w:rsid w:val="00064281"/>
    <w:rsid w:val="00064A86"/>
    <w:rsid w:val="00074859"/>
    <w:rsid w:val="000821AE"/>
    <w:rsid w:val="00097B24"/>
    <w:rsid w:val="000A1A27"/>
    <w:rsid w:val="000A1E77"/>
    <w:rsid w:val="000B44A5"/>
    <w:rsid w:val="000B766C"/>
    <w:rsid w:val="000C1CE0"/>
    <w:rsid w:val="000D3DF8"/>
    <w:rsid w:val="000F58FF"/>
    <w:rsid w:val="00104065"/>
    <w:rsid w:val="001109BF"/>
    <w:rsid w:val="00114A76"/>
    <w:rsid w:val="001171B3"/>
    <w:rsid w:val="00123DEE"/>
    <w:rsid w:val="001269CC"/>
    <w:rsid w:val="0014196F"/>
    <w:rsid w:val="00153802"/>
    <w:rsid w:val="00166721"/>
    <w:rsid w:val="00167943"/>
    <w:rsid w:val="00173062"/>
    <w:rsid w:val="0017451D"/>
    <w:rsid w:val="00175600"/>
    <w:rsid w:val="00176458"/>
    <w:rsid w:val="00181B65"/>
    <w:rsid w:val="0019612B"/>
    <w:rsid w:val="001B25D3"/>
    <w:rsid w:val="001B5C3E"/>
    <w:rsid w:val="001D4646"/>
    <w:rsid w:val="001E0DEE"/>
    <w:rsid w:val="001E6567"/>
    <w:rsid w:val="001F3AB2"/>
    <w:rsid w:val="001F7710"/>
    <w:rsid w:val="0020369B"/>
    <w:rsid w:val="002252AF"/>
    <w:rsid w:val="0022586B"/>
    <w:rsid w:val="00241B5E"/>
    <w:rsid w:val="00243925"/>
    <w:rsid w:val="002545C0"/>
    <w:rsid w:val="00256A21"/>
    <w:rsid w:val="002625B2"/>
    <w:rsid w:val="0028066F"/>
    <w:rsid w:val="00287C50"/>
    <w:rsid w:val="002A75BE"/>
    <w:rsid w:val="002B6DE0"/>
    <w:rsid w:val="002C2F6F"/>
    <w:rsid w:val="002E4C95"/>
    <w:rsid w:val="002F2F9B"/>
    <w:rsid w:val="00303AC7"/>
    <w:rsid w:val="0030451B"/>
    <w:rsid w:val="00330862"/>
    <w:rsid w:val="0035508E"/>
    <w:rsid w:val="00362144"/>
    <w:rsid w:val="0039195B"/>
    <w:rsid w:val="00395B05"/>
    <w:rsid w:val="00395CD9"/>
    <w:rsid w:val="003B11CA"/>
    <w:rsid w:val="003C27AB"/>
    <w:rsid w:val="003C2CD3"/>
    <w:rsid w:val="003C2FF1"/>
    <w:rsid w:val="003C4E81"/>
    <w:rsid w:val="003D48A8"/>
    <w:rsid w:val="003E0C2C"/>
    <w:rsid w:val="003F0AB3"/>
    <w:rsid w:val="00402B47"/>
    <w:rsid w:val="00406960"/>
    <w:rsid w:val="00411F42"/>
    <w:rsid w:val="00421EC1"/>
    <w:rsid w:val="00427D93"/>
    <w:rsid w:val="00432278"/>
    <w:rsid w:val="00441C7B"/>
    <w:rsid w:val="0044466E"/>
    <w:rsid w:val="0044524E"/>
    <w:rsid w:val="00450E26"/>
    <w:rsid w:val="00462F00"/>
    <w:rsid w:val="00463528"/>
    <w:rsid w:val="00467C3B"/>
    <w:rsid w:val="0047115C"/>
    <w:rsid w:val="004722E6"/>
    <w:rsid w:val="00476B2E"/>
    <w:rsid w:val="00486164"/>
    <w:rsid w:val="004B6990"/>
    <w:rsid w:val="004C2CC8"/>
    <w:rsid w:val="004C4D32"/>
    <w:rsid w:val="004D0CEA"/>
    <w:rsid w:val="004D3E85"/>
    <w:rsid w:val="004D7237"/>
    <w:rsid w:val="004E2710"/>
    <w:rsid w:val="004E42A3"/>
    <w:rsid w:val="004E665A"/>
    <w:rsid w:val="00500C47"/>
    <w:rsid w:val="00504468"/>
    <w:rsid w:val="00505FA3"/>
    <w:rsid w:val="005075DD"/>
    <w:rsid w:val="00515DFE"/>
    <w:rsid w:val="005334EF"/>
    <w:rsid w:val="00560CFE"/>
    <w:rsid w:val="00566970"/>
    <w:rsid w:val="00575101"/>
    <w:rsid w:val="0059001A"/>
    <w:rsid w:val="0059257D"/>
    <w:rsid w:val="0059552A"/>
    <w:rsid w:val="00596F4B"/>
    <w:rsid w:val="005A4F85"/>
    <w:rsid w:val="005A7429"/>
    <w:rsid w:val="005B3D5B"/>
    <w:rsid w:val="005B6D47"/>
    <w:rsid w:val="005C7DAA"/>
    <w:rsid w:val="005E2F3E"/>
    <w:rsid w:val="005E62A0"/>
    <w:rsid w:val="005F4D4A"/>
    <w:rsid w:val="005F68B2"/>
    <w:rsid w:val="00626A9B"/>
    <w:rsid w:val="00642F2B"/>
    <w:rsid w:val="00644946"/>
    <w:rsid w:val="0064588D"/>
    <w:rsid w:val="00647AB2"/>
    <w:rsid w:val="00650ADD"/>
    <w:rsid w:val="00655F97"/>
    <w:rsid w:val="006566FD"/>
    <w:rsid w:val="00661C9A"/>
    <w:rsid w:val="0066416A"/>
    <w:rsid w:val="006706B1"/>
    <w:rsid w:val="0069573E"/>
    <w:rsid w:val="006B0266"/>
    <w:rsid w:val="006B67BA"/>
    <w:rsid w:val="006B7261"/>
    <w:rsid w:val="006C7B18"/>
    <w:rsid w:val="006D4676"/>
    <w:rsid w:val="006D4EA4"/>
    <w:rsid w:val="00700518"/>
    <w:rsid w:val="00702F7C"/>
    <w:rsid w:val="007141E4"/>
    <w:rsid w:val="00717E77"/>
    <w:rsid w:val="007249CD"/>
    <w:rsid w:val="00725361"/>
    <w:rsid w:val="00734D58"/>
    <w:rsid w:val="007449D1"/>
    <w:rsid w:val="00751B70"/>
    <w:rsid w:val="007727CD"/>
    <w:rsid w:val="007A3048"/>
    <w:rsid w:val="007A40D8"/>
    <w:rsid w:val="007A5151"/>
    <w:rsid w:val="007A69BD"/>
    <w:rsid w:val="007C04DF"/>
    <w:rsid w:val="007C414D"/>
    <w:rsid w:val="007C4D49"/>
    <w:rsid w:val="007C5E46"/>
    <w:rsid w:val="007C5F4D"/>
    <w:rsid w:val="007C65F2"/>
    <w:rsid w:val="007D0F98"/>
    <w:rsid w:val="007E7DC7"/>
    <w:rsid w:val="008019F0"/>
    <w:rsid w:val="00801CA2"/>
    <w:rsid w:val="00811D84"/>
    <w:rsid w:val="00824E35"/>
    <w:rsid w:val="00833995"/>
    <w:rsid w:val="008346D2"/>
    <w:rsid w:val="008346F2"/>
    <w:rsid w:val="008412E5"/>
    <w:rsid w:val="00845B1D"/>
    <w:rsid w:val="008469BD"/>
    <w:rsid w:val="008876B6"/>
    <w:rsid w:val="00897D68"/>
    <w:rsid w:val="008A0C8C"/>
    <w:rsid w:val="008A14B6"/>
    <w:rsid w:val="008A4363"/>
    <w:rsid w:val="008B3AF7"/>
    <w:rsid w:val="008B5817"/>
    <w:rsid w:val="008C2BF8"/>
    <w:rsid w:val="008C4ADA"/>
    <w:rsid w:val="008C724E"/>
    <w:rsid w:val="008D0F46"/>
    <w:rsid w:val="008D51F5"/>
    <w:rsid w:val="008D679C"/>
    <w:rsid w:val="008F1C36"/>
    <w:rsid w:val="008F291E"/>
    <w:rsid w:val="009073E0"/>
    <w:rsid w:val="00913980"/>
    <w:rsid w:val="0091633E"/>
    <w:rsid w:val="009225B0"/>
    <w:rsid w:val="00922FED"/>
    <w:rsid w:val="00926EE6"/>
    <w:rsid w:val="00942B4E"/>
    <w:rsid w:val="00944D62"/>
    <w:rsid w:val="00951138"/>
    <w:rsid w:val="00957057"/>
    <w:rsid w:val="009600F8"/>
    <w:rsid w:val="00963DC8"/>
    <w:rsid w:val="00966DE4"/>
    <w:rsid w:val="00980ED5"/>
    <w:rsid w:val="00987032"/>
    <w:rsid w:val="0098778D"/>
    <w:rsid w:val="009A04A8"/>
    <w:rsid w:val="009A782E"/>
    <w:rsid w:val="009B193A"/>
    <w:rsid w:val="009B48E7"/>
    <w:rsid w:val="009B626F"/>
    <w:rsid w:val="009C54AB"/>
    <w:rsid w:val="009E1B4B"/>
    <w:rsid w:val="009E453E"/>
    <w:rsid w:val="009E576C"/>
    <w:rsid w:val="009F033F"/>
    <w:rsid w:val="00A05CFA"/>
    <w:rsid w:val="00A140A4"/>
    <w:rsid w:val="00A15BDF"/>
    <w:rsid w:val="00A33624"/>
    <w:rsid w:val="00A56F21"/>
    <w:rsid w:val="00A6492F"/>
    <w:rsid w:val="00A72ADA"/>
    <w:rsid w:val="00A73CAF"/>
    <w:rsid w:val="00A76ADE"/>
    <w:rsid w:val="00A779AF"/>
    <w:rsid w:val="00A825E0"/>
    <w:rsid w:val="00A83228"/>
    <w:rsid w:val="00A84ABD"/>
    <w:rsid w:val="00A939BE"/>
    <w:rsid w:val="00AA04FB"/>
    <w:rsid w:val="00AA2E17"/>
    <w:rsid w:val="00AA538D"/>
    <w:rsid w:val="00AA56AE"/>
    <w:rsid w:val="00AA631E"/>
    <w:rsid w:val="00AB22CD"/>
    <w:rsid w:val="00AB67D7"/>
    <w:rsid w:val="00AC10AE"/>
    <w:rsid w:val="00AE1BB1"/>
    <w:rsid w:val="00AE5873"/>
    <w:rsid w:val="00AE5AD7"/>
    <w:rsid w:val="00AF051D"/>
    <w:rsid w:val="00AF1803"/>
    <w:rsid w:val="00B0187C"/>
    <w:rsid w:val="00B0627A"/>
    <w:rsid w:val="00B06DCB"/>
    <w:rsid w:val="00B24F20"/>
    <w:rsid w:val="00B3032E"/>
    <w:rsid w:val="00B40B07"/>
    <w:rsid w:val="00B439D4"/>
    <w:rsid w:val="00B50689"/>
    <w:rsid w:val="00B57C2A"/>
    <w:rsid w:val="00B60DB3"/>
    <w:rsid w:val="00B7206F"/>
    <w:rsid w:val="00B93360"/>
    <w:rsid w:val="00B94211"/>
    <w:rsid w:val="00B950BE"/>
    <w:rsid w:val="00B96987"/>
    <w:rsid w:val="00B96CAC"/>
    <w:rsid w:val="00B96F78"/>
    <w:rsid w:val="00BB3C26"/>
    <w:rsid w:val="00BB3E07"/>
    <w:rsid w:val="00BD0A3B"/>
    <w:rsid w:val="00BD18A3"/>
    <w:rsid w:val="00BD4BB4"/>
    <w:rsid w:val="00BD7E13"/>
    <w:rsid w:val="00BE09BE"/>
    <w:rsid w:val="00BE2FE5"/>
    <w:rsid w:val="00C03872"/>
    <w:rsid w:val="00C10C28"/>
    <w:rsid w:val="00C123C4"/>
    <w:rsid w:val="00C13CF1"/>
    <w:rsid w:val="00C20DE9"/>
    <w:rsid w:val="00C24097"/>
    <w:rsid w:val="00C25261"/>
    <w:rsid w:val="00C34FC0"/>
    <w:rsid w:val="00C46D3C"/>
    <w:rsid w:val="00C50B47"/>
    <w:rsid w:val="00C51D6E"/>
    <w:rsid w:val="00C62684"/>
    <w:rsid w:val="00C872CF"/>
    <w:rsid w:val="00C874B2"/>
    <w:rsid w:val="00C96729"/>
    <w:rsid w:val="00C96AB4"/>
    <w:rsid w:val="00CA328E"/>
    <w:rsid w:val="00CA60E7"/>
    <w:rsid w:val="00CB0245"/>
    <w:rsid w:val="00CB46BA"/>
    <w:rsid w:val="00CB53FC"/>
    <w:rsid w:val="00CB5ADE"/>
    <w:rsid w:val="00CC4F1D"/>
    <w:rsid w:val="00CC7AF2"/>
    <w:rsid w:val="00CD1B8A"/>
    <w:rsid w:val="00CD3438"/>
    <w:rsid w:val="00CD4D77"/>
    <w:rsid w:val="00CE5211"/>
    <w:rsid w:val="00CF377E"/>
    <w:rsid w:val="00CF5689"/>
    <w:rsid w:val="00D11A6C"/>
    <w:rsid w:val="00D14D9E"/>
    <w:rsid w:val="00D2299E"/>
    <w:rsid w:val="00D32898"/>
    <w:rsid w:val="00D34719"/>
    <w:rsid w:val="00D51571"/>
    <w:rsid w:val="00D5352E"/>
    <w:rsid w:val="00D5384E"/>
    <w:rsid w:val="00D54878"/>
    <w:rsid w:val="00D54AD3"/>
    <w:rsid w:val="00D62226"/>
    <w:rsid w:val="00D629C3"/>
    <w:rsid w:val="00D64645"/>
    <w:rsid w:val="00D70AC4"/>
    <w:rsid w:val="00D75F5B"/>
    <w:rsid w:val="00D76E97"/>
    <w:rsid w:val="00D82E0D"/>
    <w:rsid w:val="00D92E8F"/>
    <w:rsid w:val="00D977DC"/>
    <w:rsid w:val="00DA0400"/>
    <w:rsid w:val="00DA307C"/>
    <w:rsid w:val="00DA6767"/>
    <w:rsid w:val="00DB3619"/>
    <w:rsid w:val="00DB3E9F"/>
    <w:rsid w:val="00DB4FA6"/>
    <w:rsid w:val="00DC6245"/>
    <w:rsid w:val="00DD2EEC"/>
    <w:rsid w:val="00DE1321"/>
    <w:rsid w:val="00DE393E"/>
    <w:rsid w:val="00DF09A3"/>
    <w:rsid w:val="00DF5F21"/>
    <w:rsid w:val="00DF7533"/>
    <w:rsid w:val="00E246C5"/>
    <w:rsid w:val="00E405BB"/>
    <w:rsid w:val="00E46C56"/>
    <w:rsid w:val="00E519FE"/>
    <w:rsid w:val="00E60E1C"/>
    <w:rsid w:val="00E61985"/>
    <w:rsid w:val="00E670D6"/>
    <w:rsid w:val="00E8647A"/>
    <w:rsid w:val="00E95515"/>
    <w:rsid w:val="00EA0BF3"/>
    <w:rsid w:val="00EA2D79"/>
    <w:rsid w:val="00EA6E14"/>
    <w:rsid w:val="00EB2248"/>
    <w:rsid w:val="00EB6C37"/>
    <w:rsid w:val="00EC1077"/>
    <w:rsid w:val="00EC54A9"/>
    <w:rsid w:val="00ED0E54"/>
    <w:rsid w:val="00ED67A5"/>
    <w:rsid w:val="00EF3BF5"/>
    <w:rsid w:val="00EF789B"/>
    <w:rsid w:val="00F00122"/>
    <w:rsid w:val="00F0305E"/>
    <w:rsid w:val="00F04241"/>
    <w:rsid w:val="00F0529B"/>
    <w:rsid w:val="00F0604E"/>
    <w:rsid w:val="00F10C6A"/>
    <w:rsid w:val="00F451FE"/>
    <w:rsid w:val="00F478F0"/>
    <w:rsid w:val="00F545F7"/>
    <w:rsid w:val="00F56072"/>
    <w:rsid w:val="00F568AD"/>
    <w:rsid w:val="00F61124"/>
    <w:rsid w:val="00F76654"/>
    <w:rsid w:val="00F81F1B"/>
    <w:rsid w:val="00F82246"/>
    <w:rsid w:val="00F82809"/>
    <w:rsid w:val="00F82B11"/>
    <w:rsid w:val="00F87C38"/>
    <w:rsid w:val="00F94C1A"/>
    <w:rsid w:val="00FA1A4E"/>
    <w:rsid w:val="00FA1BE8"/>
    <w:rsid w:val="00FB6D63"/>
    <w:rsid w:val="00FC7928"/>
    <w:rsid w:val="00FD38AC"/>
    <w:rsid w:val="00FD5AAC"/>
    <w:rsid w:val="00FF0F45"/>
    <w:rsid w:val="00FF4514"/>
    <w:rsid w:val="00FF682A"/>
    <w:rsid w:val="147DEFC9"/>
    <w:rsid w:val="3D08D286"/>
    <w:rsid w:val="47ED8C9E"/>
    <w:rsid w:val="48D0808F"/>
    <w:rsid w:val="4D835904"/>
    <w:rsid w:val="688DB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DB551"/>
  <w15:docId w15:val="{6F65BE65-DE73-4779-BA76-ED7B23E9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E0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5E0"/>
    <w:pPr>
      <w:keepNext/>
      <w:widowControl w:val="0"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  <w:outlineLvl w:val="1"/>
    </w:pPr>
    <w:rPr>
      <w:rFonts w:ascii="Trebuchet MS" w:hAnsi="Trebuchet MS" w:cs="Trebuchet MS"/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5E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25E0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A825E0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A825E0"/>
    <w:rPr>
      <w:rFonts w:ascii="Cambria" w:hAnsi="Cambria" w:cs="Cambria"/>
      <w:b/>
      <w:bCs/>
      <w:sz w:val="26"/>
      <w:szCs w:val="2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825E0"/>
    <w:pPr>
      <w:widowControl w:val="0"/>
      <w:tabs>
        <w:tab w:val="num" w:pos="360"/>
      </w:tabs>
      <w:autoSpaceDE w:val="0"/>
      <w:autoSpaceDN w:val="0"/>
      <w:adjustRightInd w:val="0"/>
      <w:spacing w:after="120"/>
      <w:jc w:val="center"/>
    </w:pPr>
    <w:rPr>
      <w:rFonts w:ascii="Trebuchet MS" w:hAnsi="Trebuchet MS" w:cs="Trebuchet MS"/>
      <w:color w:val="000000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825E0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A825E0"/>
    <w:pPr>
      <w:numPr>
        <w:ilvl w:val="1"/>
      </w:numPr>
      <w:tabs>
        <w:tab w:val="num" w:pos="360"/>
      </w:tabs>
    </w:pPr>
    <w:rPr>
      <w:rFonts w:ascii="Arial" w:hAnsi="Arial"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825E0"/>
    <w:rPr>
      <w:rFonts w:ascii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A825E0"/>
    <w:pPr>
      <w:spacing w:line="276" w:lineRule="auto"/>
      <w:jc w:val="both"/>
    </w:pPr>
    <w:rPr>
      <w:rFonts w:ascii="Arial" w:hAnsi="Arial" w:cs="Arial"/>
      <w:sz w:val="22"/>
      <w:szCs w:val="22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825E0"/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825E0"/>
    <w:pPr>
      <w:tabs>
        <w:tab w:val="num" w:pos="720"/>
        <w:tab w:val="center" w:pos="4153"/>
        <w:tab w:val="right" w:pos="8306"/>
      </w:tabs>
      <w:spacing w:after="120"/>
      <w:ind w:left="360" w:hanging="360"/>
      <w:jc w:val="both"/>
    </w:pPr>
    <w:rPr>
      <w:rFonts w:ascii="Trebuchet MS" w:hAnsi="Trebuchet MS" w:cs="Trebuchet MS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25E0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825E0"/>
    <w:pPr>
      <w:tabs>
        <w:tab w:val="center" w:pos="4153"/>
        <w:tab w:val="right" w:pos="8306"/>
      </w:tabs>
    </w:pPr>
    <w:rPr>
      <w:rFonts w:ascii="TmsRmn 12pt" w:hAnsi="TmsRmn 12pt" w:cs="TmsRmn 12pt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25E0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A825E0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A825E0"/>
    <w:rPr>
      <w:rFonts w:ascii="Arial" w:hAnsi="Arial" w:cs="Arial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825E0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DA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A6492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NZ" w:eastAsia="en-NZ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otpointforjdtemplate">
    <w:name w:val="dot point for jd template"/>
    <w:basedOn w:val="Normal"/>
    <w:qFormat/>
    <w:rsid w:val="003F0AB3"/>
    <w:pPr>
      <w:numPr>
        <w:numId w:val="18"/>
      </w:numPr>
      <w:tabs>
        <w:tab w:val="left" w:pos="601"/>
      </w:tabs>
    </w:pPr>
    <w:rPr>
      <w:rFonts w:ascii="Arial" w:eastAsia="Cambria" w:hAnsi="Arial" w:cs="Times New Roman"/>
      <w:sz w:val="22"/>
      <w:lang w:val="en-AU" w:eastAsia="en-US"/>
    </w:rPr>
  </w:style>
  <w:style w:type="paragraph" w:customStyle="1" w:styleId="Tablebullets">
    <w:name w:val="Table bullets"/>
    <w:basedOn w:val="Normal"/>
    <w:rsid w:val="003F0AB3"/>
    <w:pPr>
      <w:numPr>
        <w:numId w:val="19"/>
      </w:numPr>
      <w:spacing w:after="60" w:line="280" w:lineRule="atLeast"/>
    </w:pPr>
    <w:rPr>
      <w:rFonts w:ascii="Verdana" w:eastAsia="Times New Roman" w:hAnsi="Verdana" w:cs="Times New Roman"/>
      <w:sz w:val="18"/>
      <w:szCs w:val="20"/>
      <w:lang w:val="en-NZ" w:eastAsia="en-US"/>
    </w:rPr>
  </w:style>
  <w:style w:type="paragraph" w:customStyle="1" w:styleId="nol1">
    <w:name w:val="nol1"/>
    <w:basedOn w:val="Normal"/>
    <w:rsid w:val="003F0AB3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rsid w:val="001171B3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75BE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FF"/>
    <w:rPr>
      <w:rFonts w:ascii="Times New Roman" w:hAnsi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FF"/>
    <w:rPr>
      <w:rFonts w:ascii="Times New Roman" w:hAnsi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kforce.ac.n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7CC73EF4044EAA577C91BEED5930" ma:contentTypeVersion="9" ma:contentTypeDescription="Create a new document." ma:contentTypeScope="" ma:versionID="cf109b0fc2a98712df9e6c954e694f10">
  <xsd:schema xmlns:xsd="http://www.w3.org/2001/XMLSchema" xmlns:xs="http://www.w3.org/2001/XMLSchema" xmlns:p="http://schemas.microsoft.com/office/2006/metadata/properties" xmlns:ns2="685909d6-9521-4be5-b27b-27f550174859" xmlns:ns3="222351cb-49db-45d6-b811-dfa5cd7c1dfb" targetNamespace="http://schemas.microsoft.com/office/2006/metadata/properties" ma:root="true" ma:fieldsID="153bbcaf19cbea72af12ce61f3ec0043" ns2:_="" ns3:_="">
    <xsd:import namespace="685909d6-9521-4be5-b27b-27f550174859"/>
    <xsd:import namespace="222351cb-49db-45d6-b811-dfa5cd7c1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09d6-9521-4be5-b27b-27f55017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351cb-49db-45d6-b811-dfa5cd7c1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8F6BB-57EF-42B6-A4D9-67D6416F1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D7BC6-6B87-47DC-9639-59493FBF2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5B030-6B13-4652-AA11-091BA0328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98CCD-472C-4CC6-98EB-85D1FF10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909d6-9521-4be5-b27b-27f550174859"/>
    <ds:schemaRef ds:uri="222351cb-49db-45d6-b811-dfa5cd7c1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Development Ltd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Megan Hobden</cp:lastModifiedBy>
  <cp:revision>4</cp:revision>
  <cp:lastPrinted>2022-09-20T02:36:00Z</cp:lastPrinted>
  <dcterms:created xsi:type="dcterms:W3CDTF">2022-09-20T02:35:00Z</dcterms:created>
  <dcterms:modified xsi:type="dcterms:W3CDTF">2022-09-20T03:38:00Z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0x0101002CAF7CC73EF4044EAA577C91BEED5930</vt:lpwstr>
  </property>
  <property fmtid="{D5CDD505-2E9C-101B-9397-08002B2CF9AE}" pid="3" name="AuthorIds_UIVersion_2560">
    <vt:lpwstr>11</vt:lpwstr>
  </property>
</Properties>
</file>